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750" w:type="dxa"/>
        <w:tblLayout w:type="fixed"/>
        <w:tblLook w:val="04A0" w:firstRow="1" w:lastRow="0" w:firstColumn="1" w:lastColumn="0" w:noHBand="0" w:noVBand="1"/>
      </w:tblPr>
      <w:tblGrid>
        <w:gridCol w:w="4078"/>
        <w:gridCol w:w="5672"/>
      </w:tblGrid>
      <w:tr w:rsidR="003B4AEC" w:rsidTr="009E69F2">
        <w:tc>
          <w:tcPr>
            <w:tcW w:w="4078" w:type="dxa"/>
            <w:hideMark/>
          </w:tcPr>
          <w:p w:rsidR="003B4AEC" w:rsidRDefault="003B4AEC">
            <w:pPr>
              <w:spacing w:before="120"/>
              <w:jc w:val="center"/>
              <w:rPr>
                <w:sz w:val="26"/>
                <w:szCs w:val="26"/>
              </w:rPr>
            </w:pPr>
            <w:bookmarkStart w:id="0" w:name="_GoBack"/>
            <w:bookmarkEnd w:id="0"/>
            <w:r>
              <w:rPr>
                <w:szCs w:val="26"/>
              </w:rPr>
              <w:t>PHÒNG GD&amp;ĐT TAM DƯƠNG</w:t>
            </w:r>
          </w:p>
          <w:p w:rsidR="003B4AEC" w:rsidRDefault="003B4AEC">
            <w:pPr>
              <w:jc w:val="center"/>
              <w:rPr>
                <w:b/>
                <w:szCs w:val="26"/>
              </w:rPr>
            </w:pPr>
            <w:r>
              <w:rPr>
                <w:b/>
                <w:szCs w:val="26"/>
              </w:rPr>
              <w:t>TRƯỜNG THCS ĐỒNG TĨNH</w:t>
            </w:r>
          </w:p>
          <w:p w:rsidR="003B4AEC" w:rsidRDefault="003B4AEC">
            <w:pPr>
              <w:spacing w:after="40"/>
              <w:jc w:val="center"/>
              <w:rPr>
                <w:sz w:val="26"/>
                <w:szCs w:val="26"/>
              </w:rPr>
            </w:pPr>
            <w:r>
              <w:rPr>
                <w:rFonts w:ascii=".VnTime" w:hAnsi=".VnTime"/>
                <w:noProof/>
                <w:szCs w:val="20"/>
              </w:rPr>
              <mc:AlternateContent>
                <mc:Choice Requires="wps">
                  <w:drawing>
                    <wp:anchor distT="4294967295" distB="4294967295" distL="114300" distR="114300" simplePos="0" relativeHeight="251687936" behindDoc="0" locked="0" layoutInCell="1" allowOverlap="1">
                      <wp:simplePos x="0" y="0"/>
                      <wp:positionH relativeFrom="column">
                        <wp:posOffset>720090</wp:posOffset>
                      </wp:positionH>
                      <wp:positionV relativeFrom="paragraph">
                        <wp:posOffset>12699</wp:posOffset>
                      </wp:positionV>
                      <wp:extent cx="685800" cy="0"/>
                      <wp:effectExtent l="0" t="0" r="19050" b="19050"/>
                      <wp:wrapNone/>
                      <wp:docPr id="26" name="Straight Connector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ED6B72" id="Straight Connector 26" o:spid="_x0000_s1026" style="position:absolute;z-index:2516879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6.7pt,1pt" to="110.7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"/>
                  </w:pict>
                </mc:Fallback>
              </mc:AlternateContent>
            </w:r>
            <w:r>
              <w:rPr>
                <w:szCs w:val="26"/>
              </w:rPr>
              <w:t>Số:   /KH- THCS</w:t>
            </w:r>
          </w:p>
        </w:tc>
        <w:tc>
          <w:tcPr>
            <w:tcW w:w="5672" w:type="dxa"/>
            <w:hideMark/>
          </w:tcPr>
          <w:p w:rsidR="003B4AEC" w:rsidRDefault="003B4AEC">
            <w:pPr>
              <w:pStyle w:val="BodyText"/>
              <w:rPr>
                <w:rFonts w:ascii="Times New Roman" w:hAnsi="Times New Roman"/>
                <w:sz w:val="26"/>
                <w:szCs w:val="26"/>
              </w:rPr>
            </w:pPr>
            <w:r>
              <w:rPr>
                <w:rFonts w:ascii="Times New Roman" w:hAnsi="Times New Roman"/>
                <w:sz w:val="26"/>
                <w:szCs w:val="26"/>
              </w:rPr>
              <w:t xml:space="preserve">CỘNG HOÀ XÃ HỘI CHỦ NGHĨA VIỆT </w:t>
            </w:r>
            <w:smartTag w:uri="urn:schemas-microsoft-com:office:smarttags" w:element="country-region">
              <w:smartTag w:uri="urn:schemas-microsoft-com:office:smarttags" w:element="place">
                <w:r>
                  <w:rPr>
                    <w:rFonts w:ascii="Times New Roman" w:hAnsi="Times New Roman"/>
                    <w:sz w:val="26"/>
                    <w:szCs w:val="26"/>
                  </w:rPr>
                  <w:t>NAM</w:t>
                </w:r>
              </w:smartTag>
            </w:smartTag>
          </w:p>
          <w:p w:rsidR="003B4AEC" w:rsidRDefault="003B4AEC">
            <w:pPr>
              <w:jc w:val="center"/>
              <w:rPr>
                <w:b/>
                <w:sz w:val="26"/>
                <w:szCs w:val="26"/>
              </w:rPr>
            </w:pPr>
            <w:r>
              <w:rPr>
                <w:b/>
                <w:szCs w:val="26"/>
              </w:rPr>
              <w:t>Độc lập - Tự do - Hạnh phúc</w:t>
            </w:r>
          </w:p>
          <w:p w:rsidR="003B4AEC" w:rsidRDefault="003B4AEC">
            <w:pPr>
              <w:spacing w:before="240" w:after="40"/>
              <w:jc w:val="center"/>
              <w:rPr>
                <w:i/>
                <w:sz w:val="26"/>
                <w:szCs w:val="26"/>
              </w:rPr>
            </w:pPr>
            <w:r>
              <w:rPr>
                <w:rFonts w:ascii=".VnTime" w:hAnsi=".VnTime"/>
                <w:noProof/>
                <w:szCs w:val="20"/>
              </w:rPr>
              <mc:AlternateContent>
                <mc:Choice Requires="wps">
                  <w:drawing>
                    <wp:anchor distT="4294967295" distB="4294967295" distL="114300" distR="114300" simplePos="0" relativeHeight="251686912" behindDoc="0" locked="0" layoutInCell="1" allowOverlap="1">
                      <wp:simplePos x="0" y="0"/>
                      <wp:positionH relativeFrom="column">
                        <wp:posOffset>712470</wp:posOffset>
                      </wp:positionH>
                      <wp:positionV relativeFrom="paragraph">
                        <wp:posOffset>-6986</wp:posOffset>
                      </wp:positionV>
                      <wp:extent cx="1987550" cy="0"/>
                      <wp:effectExtent l="0" t="0" r="12700" b="19050"/>
                      <wp:wrapNone/>
                      <wp:docPr id="25" name="Straight Connector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875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AEFE62" id="Straight Connector 25" o:spid="_x0000_s1026" style="position:absolute;z-index:2516869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6.1pt,-.55pt" to="212.6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"/>
                  </w:pict>
                </mc:Fallback>
              </mc:AlternateContent>
            </w:r>
            <w:r>
              <w:rPr>
                <w:i/>
                <w:szCs w:val="26"/>
              </w:rPr>
              <w:t>Đồng Tĩnh, ngày 12 tháng 10 năm 2016</w:t>
            </w:r>
          </w:p>
        </w:tc>
      </w:tr>
    </w:tbl>
    <w:p w:rsidR="003B4AEC" w:rsidRDefault="003B4AEC" w:rsidP="003B4AEC">
      <w:pPr>
        <w:rPr>
          <w:sz w:val="26"/>
          <w:szCs w:val="26"/>
        </w:rPr>
      </w:pPr>
    </w:p>
    <w:p w:rsidR="003B4AEC" w:rsidRDefault="003B4AEC" w:rsidP="003B4AEC">
      <w:pPr>
        <w:jc w:val="center"/>
        <w:rPr>
          <w:b/>
          <w:sz w:val="28"/>
          <w:szCs w:val="28"/>
        </w:rPr>
      </w:pPr>
      <w:r>
        <w:rPr>
          <w:b/>
          <w:sz w:val="28"/>
          <w:szCs w:val="28"/>
        </w:rPr>
        <w:t>KẾ HOẠCH TỔ CHỨC</w:t>
      </w:r>
    </w:p>
    <w:p w:rsidR="003B4AEC" w:rsidRDefault="003B4AEC" w:rsidP="003B4AEC">
      <w:pPr>
        <w:jc w:val="center"/>
        <w:rPr>
          <w:b/>
          <w:sz w:val="28"/>
          <w:szCs w:val="28"/>
        </w:rPr>
      </w:pPr>
      <w:r>
        <w:rPr>
          <w:b/>
          <w:sz w:val="28"/>
          <w:szCs w:val="28"/>
        </w:rPr>
        <w:t>Thi KSCL chuyên môn giáo viên cấp trường bậc THCS</w:t>
      </w:r>
    </w:p>
    <w:p w:rsidR="003B4AEC" w:rsidRDefault="003B4AEC" w:rsidP="003B4AEC">
      <w:pPr>
        <w:ind w:firstLine="567"/>
        <w:jc w:val="center"/>
        <w:rPr>
          <w:b/>
          <w:sz w:val="28"/>
          <w:szCs w:val="28"/>
        </w:rPr>
      </w:pPr>
      <w:r>
        <w:rPr>
          <w:b/>
          <w:sz w:val="28"/>
          <w:szCs w:val="28"/>
        </w:rPr>
        <w:t>năm học 2016-2017</w:t>
      </w:r>
    </w:p>
    <w:p w:rsidR="003B4AEC" w:rsidRDefault="003B4AEC" w:rsidP="003B4AEC">
      <w:pPr>
        <w:ind w:firstLine="567"/>
        <w:jc w:val="center"/>
        <w:rPr>
          <w:b/>
          <w:sz w:val="28"/>
          <w:szCs w:val="28"/>
        </w:rPr>
      </w:pPr>
    </w:p>
    <w:p w:rsidR="003B4AEC" w:rsidRPr="003B4AEC" w:rsidRDefault="003B4AEC" w:rsidP="003B4AEC">
      <w:pPr>
        <w:shd w:val="clear" w:color="auto" w:fill="FFFFFF"/>
        <w:spacing w:before="60" w:after="60"/>
        <w:ind w:firstLine="567"/>
        <w:jc w:val="both"/>
        <w:rPr>
          <w:color w:val="000000"/>
          <w:sz w:val="26"/>
          <w:szCs w:val="26"/>
        </w:rPr>
      </w:pPr>
      <w:r>
        <w:rPr>
          <w:szCs w:val="26"/>
        </w:rPr>
        <w:t xml:space="preserve">Thực hiện văn bản số 1316/SGDĐT-GDTrH ngày 19 tháng 9 năm 2016 của Sở GD&amp;ĐT </w:t>
      </w:r>
      <w:r>
        <w:rPr>
          <w:color w:val="000000"/>
          <w:szCs w:val="26"/>
        </w:rPr>
        <w:t>V/v hướng dẫn thực hiện nhiệm vụ Giáo dục Trung học năm học 2016-2017;</w:t>
      </w:r>
    </w:p>
    <w:p w:rsidR="003B4AEC" w:rsidRDefault="003B4AEC" w:rsidP="003B4AEC">
      <w:pPr>
        <w:shd w:val="clear" w:color="auto" w:fill="FFFFFF"/>
        <w:spacing w:before="60" w:after="60"/>
        <w:ind w:firstLine="567"/>
        <w:jc w:val="both"/>
        <w:rPr>
          <w:color w:val="000000"/>
          <w:szCs w:val="26"/>
        </w:rPr>
      </w:pPr>
      <w:r>
        <w:rPr>
          <w:color w:val="000000"/>
          <w:szCs w:val="26"/>
        </w:rPr>
        <w:t xml:space="preserve">Căn cứ kế hoạch </w:t>
      </w:r>
      <w:r>
        <w:rPr>
          <w:szCs w:val="26"/>
        </w:rPr>
        <w:t xml:space="preserve">số 22/PGD&amp;ĐT ngày 14 tháng 7  năm 2016 của Phòng GD&amp;ĐT Tam Dương </w:t>
      </w:r>
      <w:r>
        <w:rPr>
          <w:color w:val="000000"/>
          <w:szCs w:val="26"/>
        </w:rPr>
        <w:t>về việc tổ chức Bồi dưỡng thường xuyên giáo viên mầm non, phổ thông cấp huyện năm học 2016-2017;</w:t>
      </w:r>
    </w:p>
    <w:p w:rsidR="003B4AEC" w:rsidRDefault="003B4AEC" w:rsidP="003B4AEC">
      <w:pPr>
        <w:shd w:val="clear" w:color="auto" w:fill="FFFFFF"/>
        <w:spacing w:before="60" w:after="60"/>
        <w:ind w:firstLine="567"/>
        <w:jc w:val="both"/>
        <w:rPr>
          <w:color w:val="000000"/>
          <w:szCs w:val="26"/>
        </w:rPr>
      </w:pPr>
      <w:r>
        <w:rPr>
          <w:color w:val="000000"/>
          <w:szCs w:val="26"/>
        </w:rPr>
        <w:t>Trường THCS Đồng Tĩnh xây dựng kế hoạc tổ chức Thi KSCL chuyên môn giáo viên cấp trường bậc THCS năm học 2016-2017 như sau:</w:t>
      </w:r>
    </w:p>
    <w:p w:rsidR="003B4AEC" w:rsidRDefault="003B4AEC" w:rsidP="003B4AEC">
      <w:pPr>
        <w:spacing w:before="60" w:after="60"/>
        <w:ind w:firstLine="567"/>
        <w:jc w:val="both"/>
        <w:outlineLvl w:val="2"/>
        <w:rPr>
          <w:b/>
          <w:bCs/>
          <w:szCs w:val="26"/>
        </w:rPr>
      </w:pPr>
      <w:r>
        <w:rPr>
          <w:b/>
          <w:bCs/>
          <w:szCs w:val="26"/>
        </w:rPr>
        <w:t>1. Mục đích, yêu cầu</w:t>
      </w:r>
    </w:p>
    <w:p w:rsidR="003B4AEC" w:rsidRDefault="003B4AEC" w:rsidP="003B4AEC">
      <w:pPr>
        <w:spacing w:before="60" w:after="60"/>
        <w:ind w:firstLine="567"/>
        <w:jc w:val="both"/>
        <w:outlineLvl w:val="2"/>
        <w:rPr>
          <w:bCs/>
          <w:i/>
          <w:szCs w:val="26"/>
        </w:rPr>
      </w:pPr>
      <w:r>
        <w:rPr>
          <w:bCs/>
          <w:i/>
          <w:szCs w:val="26"/>
        </w:rPr>
        <w:t>1.1. Mục đích</w:t>
      </w:r>
    </w:p>
    <w:p w:rsidR="003B4AEC" w:rsidRDefault="003B4AEC" w:rsidP="003B4AEC">
      <w:pPr>
        <w:spacing w:before="60" w:after="60"/>
        <w:ind w:firstLine="567"/>
        <w:jc w:val="both"/>
        <w:rPr>
          <w:spacing w:val="-2"/>
          <w:szCs w:val="26"/>
        </w:rPr>
      </w:pPr>
      <w:r>
        <w:rPr>
          <w:spacing w:val="-2"/>
          <w:szCs w:val="26"/>
        </w:rPr>
        <w:t>- Tuyển chọn, công nhận và suy tôn giáo viên, tạo điều kiện để giáo viên và cán bộ quản lý giáo dục thể hiện năng lực bản thân, học tập, trao đổi kinh nghiệm về giảng dạy, tổ chức lớp học, khai thác sử dụng sáng tạo, hiệu quả phương tiện, đồ dùng dạy học.</w:t>
      </w:r>
    </w:p>
    <w:p w:rsidR="003B4AEC" w:rsidRDefault="003B4AEC" w:rsidP="003B4AEC">
      <w:pPr>
        <w:spacing w:before="60" w:after="60"/>
        <w:ind w:firstLine="567"/>
        <w:jc w:val="both"/>
        <w:rPr>
          <w:spacing w:val="-4"/>
          <w:szCs w:val="26"/>
        </w:rPr>
      </w:pPr>
      <w:r>
        <w:rPr>
          <w:spacing w:val="-4"/>
          <w:szCs w:val="26"/>
        </w:rPr>
        <w:t>- Góp phần triển khai các phong trào thi đua trong trường học, khuyến khích, động viên, tạo cơ hội và rèn luyện giáo viên tự học và sáng tạo. Qua hội thi, các cơ sở giáo dục phát hiện, tuyên dương và nhân rộng những điển hình tiên tiến, góp phần tạo động lực phát triển sự nghiệp giáo dục trong các nhà trường và trong toàn ngành.</w:t>
      </w:r>
    </w:p>
    <w:p w:rsidR="003B4AEC" w:rsidRDefault="003B4AEC" w:rsidP="003B4AEC">
      <w:pPr>
        <w:spacing w:before="60" w:after="60"/>
        <w:ind w:firstLine="567"/>
        <w:jc w:val="both"/>
        <w:rPr>
          <w:szCs w:val="26"/>
        </w:rPr>
      </w:pPr>
      <w:r>
        <w:rPr>
          <w:szCs w:val="26"/>
        </w:rPr>
        <w:t>- Hội thi là một trong những căn cứ để đánh giá thực trạng đội ngũ, từ đó xây dựng kế hoạch đào tạo, bồi dưỡng nhằm nâng cao trình độ chuyên môn, nghiệp vụ cho giáo viên, đáp ứng yêu cầu đổi mới của giáo dục phổ thông.</w:t>
      </w:r>
    </w:p>
    <w:p w:rsidR="003B4AEC" w:rsidRDefault="003B4AEC" w:rsidP="003B4AEC">
      <w:pPr>
        <w:spacing w:before="60" w:after="60"/>
        <w:ind w:firstLine="567"/>
        <w:jc w:val="both"/>
        <w:rPr>
          <w:i/>
          <w:szCs w:val="26"/>
        </w:rPr>
      </w:pPr>
      <w:r>
        <w:rPr>
          <w:i/>
          <w:szCs w:val="26"/>
        </w:rPr>
        <w:t>1.2. Yêu cầu</w:t>
      </w:r>
    </w:p>
    <w:p w:rsidR="003B4AEC" w:rsidRDefault="003B4AEC" w:rsidP="003B4AEC">
      <w:pPr>
        <w:spacing w:before="60" w:after="60"/>
        <w:ind w:firstLine="567"/>
        <w:jc w:val="both"/>
        <w:rPr>
          <w:szCs w:val="26"/>
        </w:rPr>
      </w:pPr>
      <w:r>
        <w:rPr>
          <w:szCs w:val="26"/>
        </w:rPr>
        <w:t xml:space="preserve">- Hội thi được tổ chức khoa học, hiệu quả và đảm bảo tính khách quan, trung thực, công bằng, có tác dụng giáo dục, khuyến khích động viên giáo viên học hỏi, trao đổi, truyền đạt, phổ biến kinh nghiệm giảng dạy, nghiên cứu giáo dục. </w:t>
      </w:r>
    </w:p>
    <w:p w:rsidR="003B4AEC" w:rsidRDefault="003B4AEC" w:rsidP="003B4AEC">
      <w:pPr>
        <w:spacing w:before="60" w:after="60"/>
        <w:ind w:firstLine="567"/>
        <w:jc w:val="both"/>
        <w:rPr>
          <w:szCs w:val="26"/>
        </w:rPr>
      </w:pPr>
      <w:r>
        <w:rPr>
          <w:szCs w:val="26"/>
        </w:rPr>
        <w:t>- Giáo viên dự thi nghiêm túc, tích cực đổi mới phương pháp dạy học và ứng dụng công nghệ thông tin vào bài dạy.</w:t>
      </w:r>
    </w:p>
    <w:p w:rsidR="003B4AEC" w:rsidRDefault="003B4AEC" w:rsidP="003B4AEC">
      <w:pPr>
        <w:spacing w:before="60" w:after="60"/>
        <w:ind w:firstLine="567"/>
        <w:jc w:val="both"/>
        <w:rPr>
          <w:szCs w:val="26"/>
        </w:rPr>
      </w:pPr>
      <w:r>
        <w:rPr>
          <w:szCs w:val="26"/>
        </w:rPr>
        <w:t>- Các yêu cầu khác đối với Hội thi  năm học 2016-2017 thực hiện theo Thông tư 21/2010/TT-BGDĐT.</w:t>
      </w:r>
    </w:p>
    <w:p w:rsidR="003B4AEC" w:rsidRDefault="003B4AEC" w:rsidP="003B4AEC">
      <w:pPr>
        <w:spacing w:before="60" w:after="60"/>
        <w:ind w:firstLine="567"/>
        <w:jc w:val="both"/>
        <w:rPr>
          <w:b/>
          <w:bCs/>
          <w:szCs w:val="26"/>
        </w:rPr>
      </w:pPr>
      <w:r>
        <w:rPr>
          <w:b/>
          <w:bCs/>
          <w:szCs w:val="26"/>
        </w:rPr>
        <w:t>2. Đơn vị đăng kí dự thi, môn thi, số lượng thi</w:t>
      </w:r>
    </w:p>
    <w:p w:rsidR="003B4AEC" w:rsidRDefault="003B4AEC" w:rsidP="003B4AEC">
      <w:pPr>
        <w:spacing w:before="60" w:after="60"/>
        <w:ind w:firstLine="567"/>
        <w:jc w:val="both"/>
        <w:rPr>
          <w:bCs/>
          <w:szCs w:val="26"/>
        </w:rPr>
      </w:pPr>
      <w:r>
        <w:rPr>
          <w:bCs/>
          <w:i/>
          <w:szCs w:val="26"/>
        </w:rPr>
        <w:t>2.1. Đơn vị đăng kí dự thi:</w:t>
      </w:r>
      <w:r>
        <w:rPr>
          <w:bCs/>
          <w:szCs w:val="26"/>
        </w:rPr>
        <w:t xml:space="preserve"> Mỗi trường là một đơn vị đăng kí dự thi. Thành phần đoàn dự thi của mỗi đơn vị gồm: Trưởng đoàn (BGH), TTCM phụ trách tổ và các giáo viên dự thi.</w:t>
      </w:r>
    </w:p>
    <w:p w:rsidR="003B4AEC" w:rsidRDefault="003B4AEC" w:rsidP="003B4AEC">
      <w:pPr>
        <w:spacing w:before="60" w:after="60"/>
        <w:ind w:firstLine="567"/>
        <w:jc w:val="both"/>
        <w:rPr>
          <w:bCs/>
          <w:szCs w:val="26"/>
        </w:rPr>
      </w:pPr>
      <w:r>
        <w:rPr>
          <w:bCs/>
          <w:i/>
          <w:szCs w:val="26"/>
        </w:rPr>
        <w:t>2.2. Môn thi:</w:t>
      </w:r>
      <w:r>
        <w:rPr>
          <w:b/>
          <w:bCs/>
          <w:szCs w:val="26"/>
        </w:rPr>
        <w:t xml:space="preserve"> </w:t>
      </w:r>
      <w:r>
        <w:rPr>
          <w:bCs/>
          <w:szCs w:val="26"/>
        </w:rPr>
        <w:t>Toán, Lý, Hóa, Sinh, Công nghệ, Văn, Sử, Địa…</w:t>
      </w:r>
    </w:p>
    <w:p w:rsidR="003B4AEC" w:rsidRDefault="003B4AEC" w:rsidP="003B4AEC">
      <w:pPr>
        <w:spacing w:before="60" w:after="60"/>
        <w:ind w:firstLine="567"/>
        <w:jc w:val="both"/>
        <w:rPr>
          <w:bCs/>
          <w:szCs w:val="26"/>
        </w:rPr>
      </w:pPr>
      <w:r>
        <w:rPr>
          <w:bCs/>
          <w:i/>
          <w:szCs w:val="26"/>
        </w:rPr>
        <w:t>2.3. Số lượng:</w:t>
      </w:r>
      <w:r>
        <w:rPr>
          <w:b/>
          <w:bCs/>
          <w:szCs w:val="26"/>
        </w:rPr>
        <w:t xml:space="preserve"> </w:t>
      </w:r>
      <w:r>
        <w:rPr>
          <w:bCs/>
          <w:szCs w:val="26"/>
        </w:rPr>
        <w:t>100% giáo viên đang trực tiếp giảng dạy tại nhà trường (Trừ các GV được xếp công nhận đạt GVG cấp huyện năm học 2016-2017)</w:t>
      </w:r>
    </w:p>
    <w:p w:rsidR="003B4AEC" w:rsidRDefault="003B4AEC" w:rsidP="003B4AEC">
      <w:pPr>
        <w:spacing w:before="60" w:after="60"/>
        <w:ind w:firstLine="567"/>
        <w:jc w:val="both"/>
        <w:rPr>
          <w:b/>
          <w:szCs w:val="26"/>
        </w:rPr>
      </w:pPr>
      <w:r>
        <w:rPr>
          <w:b/>
          <w:szCs w:val="26"/>
        </w:rPr>
        <w:t>3. Đối tượng thi, nội dung và hình thức thi</w:t>
      </w:r>
    </w:p>
    <w:p w:rsidR="003B4AEC" w:rsidRDefault="003B4AEC" w:rsidP="003B4AEC">
      <w:pPr>
        <w:spacing w:before="60" w:after="60" w:line="340" w:lineRule="exact"/>
        <w:ind w:firstLine="567"/>
        <w:jc w:val="both"/>
        <w:rPr>
          <w:szCs w:val="26"/>
        </w:rPr>
      </w:pPr>
      <w:r>
        <w:rPr>
          <w:i/>
          <w:szCs w:val="26"/>
        </w:rPr>
        <w:t>3.1. Đối tượng thi:</w:t>
      </w:r>
      <w:r>
        <w:rPr>
          <w:szCs w:val="26"/>
        </w:rPr>
        <w:t xml:space="preserve"> Là các giáo viên đang trực tiếp giảng dạy tại nhà trường THCS Đồng Tĩnh, có đủ các điều kiện:</w:t>
      </w:r>
    </w:p>
    <w:p w:rsidR="003B4AEC" w:rsidRDefault="003B4AEC" w:rsidP="003B4AEC">
      <w:pPr>
        <w:spacing w:before="60" w:after="60" w:line="340" w:lineRule="exact"/>
        <w:ind w:firstLine="567"/>
        <w:jc w:val="both"/>
        <w:rPr>
          <w:spacing w:val="-4"/>
          <w:szCs w:val="26"/>
        </w:rPr>
      </w:pPr>
      <w:r>
        <w:rPr>
          <w:spacing w:val="-4"/>
          <w:szCs w:val="26"/>
        </w:rPr>
        <w:lastRenderedPageBreak/>
        <w:t>+ Có ít nhất một sáng kiến kinh nghiệm (SKKN) đã triển khai có hiệu quả, góp phần nâng cao chất lượng dạy học, giáo dục học sinh. SKKN phải được viết thành báo cáo và được phòng GD&amp;ĐT công nhận, xếp loại (trong thời gian  4 năm học gần đây nhất); khuyến khích các SKKN viết theo chủ đề tích hợp liên môn.</w:t>
      </w:r>
    </w:p>
    <w:p w:rsidR="003B4AEC" w:rsidRDefault="003B4AEC" w:rsidP="003B4AEC">
      <w:pPr>
        <w:spacing w:before="60" w:after="60" w:line="340" w:lineRule="exact"/>
        <w:ind w:firstLine="567"/>
        <w:jc w:val="both"/>
        <w:rPr>
          <w:szCs w:val="26"/>
        </w:rPr>
      </w:pPr>
      <w:r>
        <w:rPr>
          <w:szCs w:val="26"/>
        </w:rPr>
        <w:t>+ Trình độ đào tạo đạt chuẩn trở lên, có thời gian trực tiếp giảng dạy liên tục từ 3 năm trở lên; có phẩm chất đạo đức, năng lực chuyên môn, nghiệp vụ tốt; không trong thời gian thi hành các hình thức kỉ luật.</w:t>
      </w:r>
    </w:p>
    <w:p w:rsidR="003B4AEC" w:rsidRDefault="003B4AEC" w:rsidP="003B4AEC">
      <w:pPr>
        <w:spacing w:before="60" w:after="60"/>
        <w:ind w:firstLine="567"/>
        <w:jc w:val="both"/>
        <w:rPr>
          <w:szCs w:val="26"/>
        </w:rPr>
      </w:pPr>
      <w:r>
        <w:rPr>
          <w:i/>
          <w:szCs w:val="26"/>
        </w:rPr>
        <w:t>3.2. Nội dung và hình thức thi:</w:t>
      </w:r>
      <w:r>
        <w:rPr>
          <w:szCs w:val="26"/>
        </w:rPr>
        <w:t xml:space="preserve"> Gồm tối đa 02 bài thi.</w:t>
      </w:r>
    </w:p>
    <w:p w:rsidR="003B4AEC" w:rsidRDefault="003B4AEC" w:rsidP="003B4AEC">
      <w:pPr>
        <w:spacing w:before="60" w:after="60"/>
        <w:ind w:firstLine="567"/>
        <w:jc w:val="both"/>
        <w:rPr>
          <w:szCs w:val="26"/>
        </w:rPr>
      </w:pPr>
      <w:r>
        <w:rPr>
          <w:szCs w:val="26"/>
        </w:rPr>
        <w:t xml:space="preserve">- Bài thi số 1 (SKKN): Mỗi giáo viên tham gia Hội thi thông qua đơn vị đăng kí dự thi nộp 02 báo cáo SKKN có xác nhận đánh giá của phòng GD&amp;ĐT. Bài thi của mỗi thí sinh được chấm độc lập bởi 02 giám khảo. Điểm chấm được đánh giá theo thang điểm 10. </w:t>
      </w:r>
    </w:p>
    <w:p w:rsidR="003B4AEC" w:rsidRDefault="003B4AEC" w:rsidP="003B4AEC">
      <w:pPr>
        <w:spacing w:before="60" w:after="60"/>
        <w:ind w:firstLine="567"/>
        <w:jc w:val="both"/>
        <w:rPr>
          <w:szCs w:val="26"/>
        </w:rPr>
      </w:pPr>
      <w:r>
        <w:rPr>
          <w:szCs w:val="26"/>
        </w:rPr>
        <w:t xml:space="preserve">- Bài thi số 2 (kiểm tra năng lực): Thi viết, trong thời gian 180 phút. </w:t>
      </w:r>
    </w:p>
    <w:p w:rsidR="003B4AEC" w:rsidRDefault="003B4AEC" w:rsidP="003B4AEC">
      <w:pPr>
        <w:spacing w:before="60" w:after="60"/>
        <w:ind w:firstLine="567"/>
        <w:jc w:val="both"/>
        <w:rPr>
          <w:szCs w:val="26"/>
        </w:rPr>
      </w:pPr>
      <w:r>
        <w:rPr>
          <w:szCs w:val="26"/>
        </w:rPr>
        <w:t xml:space="preserve">+ Nội dung thi: kiểm tra năng lực hiểu biết về kiến thức chuyên môn, nghiệp vụ; kỹ năng sư phạm liên quan đến phạm vi chương trình giáo dục của cấp học mà giáo viên giảng dạy, hoặc những hiểu biết về chủ trương, đường lối, định hướng đổi mới giáo dục và các nội dung chỉ đạo của ngành. Bài thi được chấm độc lập bởi 02 giám khảo. Điểm chấm được đánh giá theo thang điểm 10. </w:t>
      </w:r>
    </w:p>
    <w:p w:rsidR="003B4AEC" w:rsidRDefault="003B4AEC" w:rsidP="003B4AEC">
      <w:pPr>
        <w:spacing w:before="60" w:after="60"/>
        <w:ind w:firstLine="720"/>
        <w:jc w:val="both"/>
        <w:rPr>
          <w:b/>
          <w:bCs/>
          <w:szCs w:val="26"/>
          <w:lang w:val="de-DE"/>
        </w:rPr>
      </w:pPr>
      <w:r>
        <w:rPr>
          <w:b/>
          <w:bCs/>
          <w:szCs w:val="26"/>
          <w:lang w:val="de-DE"/>
        </w:rPr>
        <w:t>4. Hồ sơ đăng kí dự thi, địa điểm thi, lịch thi</w:t>
      </w:r>
    </w:p>
    <w:p w:rsidR="003B4AEC" w:rsidRDefault="003B4AEC" w:rsidP="003B4AEC">
      <w:pPr>
        <w:spacing w:before="60" w:after="60"/>
        <w:ind w:firstLine="720"/>
        <w:jc w:val="both"/>
        <w:rPr>
          <w:bCs/>
          <w:i/>
          <w:szCs w:val="26"/>
          <w:lang w:val="de-DE"/>
        </w:rPr>
      </w:pPr>
      <w:r>
        <w:rPr>
          <w:bCs/>
          <w:i/>
          <w:szCs w:val="26"/>
          <w:lang w:val="de-DE"/>
        </w:rPr>
        <w:t>4.1. Hồ sơ đăng kí dự thi (ĐKDT)</w:t>
      </w:r>
    </w:p>
    <w:p w:rsidR="003B4AEC" w:rsidRDefault="003B4AEC" w:rsidP="003B4AEC">
      <w:pPr>
        <w:spacing w:before="60" w:after="60"/>
        <w:ind w:firstLine="720"/>
        <w:jc w:val="both"/>
        <w:rPr>
          <w:bCs/>
          <w:szCs w:val="26"/>
          <w:lang w:val="de-DE"/>
        </w:rPr>
      </w:pPr>
      <w:r>
        <w:rPr>
          <w:bCs/>
          <w:szCs w:val="26"/>
          <w:lang w:val="de-DE"/>
        </w:rPr>
        <w:t>- Danh sách đăng kí dự thi (Mẫu 1).</w:t>
      </w:r>
    </w:p>
    <w:p w:rsidR="003B4AEC" w:rsidRDefault="003B4AEC" w:rsidP="003B4AEC">
      <w:pPr>
        <w:spacing w:before="60" w:after="60"/>
        <w:ind w:firstLine="720"/>
        <w:jc w:val="both"/>
        <w:rPr>
          <w:bCs/>
          <w:szCs w:val="26"/>
          <w:lang w:val="de-DE"/>
        </w:rPr>
      </w:pPr>
      <w:r>
        <w:rPr>
          <w:bCs/>
          <w:szCs w:val="26"/>
          <w:lang w:val="de-DE"/>
        </w:rPr>
        <w:t xml:space="preserve">- 02 bản SKKN của giáo viên đăng kí dự thi và gửi file bản mềm về địa chỉ: bachthiyen.c2dongtinh@vinhphuc.edu.vn. </w:t>
      </w:r>
    </w:p>
    <w:p w:rsidR="003B4AEC" w:rsidRDefault="003B4AEC" w:rsidP="003B4AEC">
      <w:pPr>
        <w:spacing w:before="60" w:after="60"/>
        <w:ind w:firstLine="720"/>
        <w:jc w:val="both"/>
        <w:rPr>
          <w:bCs/>
          <w:i/>
          <w:szCs w:val="26"/>
          <w:lang w:val="de-DE"/>
        </w:rPr>
      </w:pPr>
      <w:r>
        <w:rPr>
          <w:bCs/>
          <w:i/>
          <w:szCs w:val="26"/>
          <w:lang w:val="de-DE"/>
        </w:rPr>
        <w:t>4.2. Địa điểm thi</w:t>
      </w:r>
    </w:p>
    <w:p w:rsidR="003B4AEC" w:rsidRDefault="003B4AEC" w:rsidP="003B4AEC">
      <w:pPr>
        <w:spacing w:before="60" w:after="60"/>
        <w:ind w:firstLine="720"/>
        <w:jc w:val="both"/>
        <w:rPr>
          <w:bCs/>
          <w:szCs w:val="26"/>
          <w:lang w:val="de-DE"/>
        </w:rPr>
      </w:pPr>
      <w:r>
        <w:rPr>
          <w:bCs/>
          <w:szCs w:val="26"/>
          <w:lang w:val="de-DE"/>
        </w:rPr>
        <w:t>- Thi Bài thi số 2: Trường THCS Đồng Tĩnh.</w:t>
      </w:r>
    </w:p>
    <w:p w:rsidR="003B4AEC" w:rsidRDefault="003B4AEC" w:rsidP="003B4AEC">
      <w:pPr>
        <w:spacing w:before="60" w:after="60"/>
        <w:ind w:firstLine="720"/>
        <w:jc w:val="both"/>
        <w:rPr>
          <w:bCs/>
          <w:i/>
          <w:szCs w:val="26"/>
          <w:lang w:val="de-DE"/>
        </w:rPr>
      </w:pPr>
      <w:r>
        <w:rPr>
          <w:bCs/>
          <w:i/>
          <w:szCs w:val="26"/>
          <w:lang w:val="de-DE"/>
        </w:rPr>
        <w:t>4.3. Lịch tổ chức Hội thi</w:t>
      </w:r>
    </w:p>
    <w:p w:rsidR="003B4AEC" w:rsidRDefault="003B4AEC" w:rsidP="003B4AEC">
      <w:pPr>
        <w:spacing w:before="60" w:after="60"/>
        <w:ind w:firstLine="720"/>
        <w:jc w:val="both"/>
        <w:rPr>
          <w:bCs/>
          <w:szCs w:val="26"/>
          <w:lang w:val="de-DE"/>
        </w:rPr>
      </w:pPr>
      <w:r>
        <w:rPr>
          <w:bCs/>
          <w:szCs w:val="26"/>
          <w:lang w:val="de-DE"/>
        </w:rPr>
        <w:t>- Ngày 14/10/2016: TTCM nộp hồ sơ ĐKDT về BTC (Bà Yên nhận)</w:t>
      </w:r>
    </w:p>
    <w:p w:rsidR="003B4AEC" w:rsidRDefault="003B4AEC" w:rsidP="003B4AEC">
      <w:pPr>
        <w:spacing w:before="60" w:after="60"/>
        <w:ind w:firstLine="720"/>
        <w:jc w:val="both"/>
        <w:rPr>
          <w:bCs/>
          <w:szCs w:val="26"/>
          <w:lang w:val="de-DE"/>
        </w:rPr>
      </w:pPr>
      <w:r>
        <w:rPr>
          <w:bCs/>
          <w:szCs w:val="26"/>
          <w:lang w:val="de-DE"/>
        </w:rPr>
        <w:t>- Ngày 15/10/2016: Khai mạc và thi Bài thi số 2 (các đ/c GV có mặt tại địa điểm thi trước 07h00).</w:t>
      </w:r>
    </w:p>
    <w:p w:rsidR="003B4AEC" w:rsidRDefault="003B4AEC" w:rsidP="003B4AEC">
      <w:pPr>
        <w:spacing w:before="60" w:after="60"/>
        <w:ind w:firstLine="454"/>
        <w:jc w:val="both"/>
        <w:rPr>
          <w:bCs/>
          <w:szCs w:val="26"/>
          <w:lang w:val="de-DE"/>
        </w:rPr>
      </w:pPr>
      <w:r>
        <w:rPr>
          <w:bCs/>
          <w:szCs w:val="26"/>
          <w:lang w:val="de-DE"/>
        </w:rPr>
        <w:t xml:space="preserve">    - Ngày 17/10/2016: Thông báo kết quả chấm </w:t>
      </w:r>
    </w:p>
    <w:p w:rsidR="003B4AEC" w:rsidRDefault="003B4AEC" w:rsidP="003B4AEC">
      <w:pPr>
        <w:spacing w:before="60" w:after="60"/>
        <w:ind w:firstLine="720"/>
        <w:jc w:val="both"/>
        <w:rPr>
          <w:szCs w:val="26"/>
          <w:lang w:val="de-DE"/>
        </w:rPr>
      </w:pPr>
      <w:r>
        <w:rPr>
          <w:b/>
          <w:szCs w:val="26"/>
          <w:lang w:val="de-DE"/>
        </w:rPr>
        <w:t>5. Công nhận danh hiệu, xét trao giải và tổng kết hội thi</w:t>
      </w:r>
    </w:p>
    <w:p w:rsidR="003B4AEC" w:rsidRDefault="003B4AEC" w:rsidP="003B4AEC">
      <w:pPr>
        <w:spacing w:before="60" w:after="60"/>
        <w:jc w:val="both"/>
        <w:rPr>
          <w:szCs w:val="26"/>
        </w:rPr>
      </w:pPr>
      <w:r>
        <w:rPr>
          <w:szCs w:val="26"/>
          <w:lang w:val="de-DE"/>
        </w:rPr>
        <w:tab/>
      </w:r>
      <w:r>
        <w:rPr>
          <w:szCs w:val="26"/>
          <w:lang w:val="de-DE"/>
        </w:rPr>
        <w:tab/>
      </w:r>
      <w:r>
        <w:rPr>
          <w:szCs w:val="26"/>
        </w:rPr>
        <w:t xml:space="preserve">Các giáo viên có kết quả thi đạt đầy đủ các điều kiện được qui định tại Thông tư </w:t>
      </w:r>
      <w:r>
        <w:rPr>
          <w:color w:val="000000"/>
          <w:szCs w:val="26"/>
        </w:rPr>
        <w:t>26/2012/TT-BGDĐT ngày 10/7/2012 của Bộ GD&amp;ĐT về việc ban hành quy chế BDTX giáo viên mầm non, phổ thông và giáo dục thường xuyên.</w:t>
      </w:r>
    </w:p>
    <w:p w:rsidR="003B4AEC" w:rsidRDefault="003B4AEC" w:rsidP="003B4AEC">
      <w:pPr>
        <w:spacing w:before="60" w:after="60"/>
        <w:ind w:firstLine="709"/>
        <w:jc w:val="both"/>
        <w:rPr>
          <w:b/>
          <w:bCs/>
          <w:szCs w:val="26"/>
        </w:rPr>
      </w:pPr>
      <w:r>
        <w:rPr>
          <w:b/>
          <w:bCs/>
          <w:szCs w:val="26"/>
        </w:rPr>
        <w:t>6. Công tác chuẩn bị</w:t>
      </w:r>
    </w:p>
    <w:p w:rsidR="003B4AEC" w:rsidRDefault="003B4AEC" w:rsidP="003B4AEC">
      <w:pPr>
        <w:spacing w:before="60" w:after="60"/>
        <w:ind w:firstLine="709"/>
        <w:jc w:val="both"/>
        <w:rPr>
          <w:szCs w:val="26"/>
        </w:rPr>
      </w:pPr>
      <w:r>
        <w:rPr>
          <w:szCs w:val="26"/>
        </w:rPr>
        <w:t>- Tham mưu BGH ban hành các văn bản hướng dẫn, các quyết định liên quan đến công tác tổ chức thi.</w:t>
      </w:r>
    </w:p>
    <w:p w:rsidR="003B4AEC" w:rsidRDefault="003B4AEC" w:rsidP="003B4AEC">
      <w:pPr>
        <w:spacing w:before="60" w:after="60"/>
        <w:ind w:firstLine="709"/>
        <w:jc w:val="both"/>
        <w:rPr>
          <w:szCs w:val="26"/>
        </w:rPr>
      </w:pPr>
      <w:r>
        <w:rPr>
          <w:szCs w:val="26"/>
        </w:rPr>
        <w:t xml:space="preserve">- Phối hợp với TTCM hướng dẫn GV chuẩn bị tốt phục vụ cho tổ chức thi theo đúng quy chế chuyên môn hiện hành và đúng lịch.  </w:t>
      </w:r>
    </w:p>
    <w:p w:rsidR="003B4AEC" w:rsidRDefault="003B4AEC" w:rsidP="003B4AEC">
      <w:pPr>
        <w:spacing w:before="60" w:after="60"/>
        <w:ind w:firstLine="709"/>
        <w:jc w:val="both"/>
        <w:rPr>
          <w:szCs w:val="26"/>
        </w:rPr>
      </w:pPr>
      <w:r>
        <w:rPr>
          <w:szCs w:val="26"/>
        </w:rPr>
        <w:t>- Chuẩn bị hồ sơ, ấn phẩm, dự trù kinh phí phục vụ Hội thi.</w:t>
      </w:r>
    </w:p>
    <w:p w:rsidR="003B4AEC" w:rsidRDefault="003B4AEC" w:rsidP="003B4AEC">
      <w:pPr>
        <w:spacing w:before="60" w:after="60"/>
        <w:ind w:firstLine="709"/>
        <w:jc w:val="both"/>
        <w:rPr>
          <w:szCs w:val="26"/>
        </w:rPr>
      </w:pPr>
      <w:r>
        <w:rPr>
          <w:szCs w:val="26"/>
        </w:rPr>
        <w:t>- Chuẩn bị phòng học, chỗ ngồi cho 38 đại biểu; thí sinh, tăng âm, loa đài, trang trí khánh tiết phục vụ buổi khai mạc Bài thi số 2.</w:t>
      </w:r>
    </w:p>
    <w:p w:rsidR="003B4AEC" w:rsidRDefault="003B4AEC" w:rsidP="003B4AEC">
      <w:pPr>
        <w:spacing w:before="60" w:after="60"/>
        <w:ind w:firstLine="709"/>
        <w:jc w:val="both"/>
        <w:rPr>
          <w:spacing w:val="-4"/>
          <w:szCs w:val="26"/>
        </w:rPr>
      </w:pPr>
      <w:r>
        <w:rPr>
          <w:spacing w:val="-4"/>
          <w:szCs w:val="26"/>
        </w:rPr>
        <w:t>- Chuẩn bị 01 phòng làm việc của Hội đồng coi thi Bài thi số 2.</w:t>
      </w:r>
    </w:p>
    <w:p w:rsidR="003B4AEC" w:rsidRDefault="003B4AEC" w:rsidP="003B4AEC">
      <w:pPr>
        <w:spacing w:before="60" w:after="60"/>
        <w:ind w:firstLine="709"/>
        <w:jc w:val="both"/>
        <w:rPr>
          <w:szCs w:val="26"/>
        </w:rPr>
      </w:pPr>
      <w:r>
        <w:rPr>
          <w:szCs w:val="26"/>
        </w:rPr>
        <w:t xml:space="preserve">- Chuẩn bị phòng thi Bài thi số 2 (02 phòng; mỗi phòng 20 chỗ ngồi; 02 ghế giám thị) </w:t>
      </w:r>
      <w:r>
        <w:rPr>
          <w:spacing w:val="-4"/>
          <w:szCs w:val="26"/>
        </w:rPr>
        <w:t xml:space="preserve">và các điều kiện khác phục vụ tốt cho </w:t>
      </w:r>
      <w:r>
        <w:rPr>
          <w:szCs w:val="26"/>
        </w:rPr>
        <w:t>tổ chức thi giảng dạy</w:t>
      </w:r>
      <w:r>
        <w:rPr>
          <w:spacing w:val="-4"/>
          <w:szCs w:val="26"/>
        </w:rPr>
        <w:t>.</w:t>
      </w:r>
    </w:p>
    <w:p w:rsidR="003B4AEC" w:rsidRDefault="003B4AEC" w:rsidP="003B4AEC">
      <w:pPr>
        <w:spacing w:before="60" w:after="60"/>
        <w:ind w:firstLine="567"/>
        <w:jc w:val="both"/>
        <w:rPr>
          <w:b/>
          <w:szCs w:val="26"/>
        </w:rPr>
      </w:pPr>
      <w:r>
        <w:rPr>
          <w:b/>
          <w:szCs w:val="26"/>
        </w:rPr>
        <w:t>7. Kinh phí</w:t>
      </w:r>
    </w:p>
    <w:p w:rsidR="003B4AEC" w:rsidRDefault="003B4AEC" w:rsidP="003B4AEC">
      <w:pPr>
        <w:spacing w:before="60" w:after="60"/>
        <w:ind w:firstLine="567"/>
        <w:jc w:val="both"/>
        <w:rPr>
          <w:szCs w:val="26"/>
        </w:rPr>
      </w:pPr>
      <w:r>
        <w:rPr>
          <w:szCs w:val="26"/>
        </w:rPr>
        <w:lastRenderedPageBreak/>
        <w:t>Cấp kinh phí tổ chức Hội thi và kinh phí trao thưởng cho các giáo viên đạt giải trong Hội thi theo quy định hiện hành.</w:t>
      </w:r>
    </w:p>
    <w:p w:rsidR="003B4AEC" w:rsidRDefault="003B4AEC" w:rsidP="003B4AEC">
      <w:pPr>
        <w:spacing w:before="60" w:after="120"/>
        <w:ind w:firstLine="567"/>
        <w:jc w:val="both"/>
        <w:rPr>
          <w:szCs w:val="26"/>
        </w:rPr>
      </w:pPr>
      <w:r>
        <w:rPr>
          <w:szCs w:val="26"/>
        </w:rPr>
        <w:t>Nhận được văn bản này, yêu cầu BTC thực hiện tốt cuộc thi KSCL chuyên môn giáo viên cấp trường đủ số lượng, đúng thành phần và có chất lượng. Trong quá trình thực hiện nếu có vướng mắc, báo cáo về CM để được hướng dẫn, giải quyết./.</w:t>
      </w:r>
    </w:p>
    <w:tbl>
      <w:tblPr>
        <w:tblW w:w="10353" w:type="dxa"/>
        <w:tblInd w:w="-459" w:type="dxa"/>
        <w:tblLook w:val="01E0" w:firstRow="1" w:lastRow="1" w:firstColumn="1" w:lastColumn="1" w:noHBand="0" w:noVBand="0"/>
      </w:tblPr>
      <w:tblGrid>
        <w:gridCol w:w="459"/>
        <w:gridCol w:w="3794"/>
        <w:gridCol w:w="826"/>
        <w:gridCol w:w="4670"/>
        <w:gridCol w:w="604"/>
      </w:tblGrid>
      <w:tr w:rsidR="003B4AEC" w:rsidTr="003B4AEC">
        <w:trPr>
          <w:gridBefore w:val="1"/>
          <w:gridAfter w:val="1"/>
          <w:wBefore w:w="459" w:type="dxa"/>
          <w:wAfter w:w="604" w:type="dxa"/>
        </w:trPr>
        <w:tc>
          <w:tcPr>
            <w:tcW w:w="4620" w:type="dxa"/>
            <w:gridSpan w:val="2"/>
          </w:tcPr>
          <w:p w:rsidR="003B4AEC" w:rsidRDefault="003B4AEC">
            <w:pPr>
              <w:jc w:val="both"/>
              <w:rPr>
                <w:b/>
                <w:i/>
                <w:szCs w:val="28"/>
              </w:rPr>
            </w:pPr>
            <w:r>
              <w:rPr>
                <w:b/>
                <w:i/>
                <w:szCs w:val="28"/>
              </w:rPr>
              <w:t>Nơi nhận:</w:t>
            </w:r>
          </w:p>
          <w:p w:rsidR="003B4AEC" w:rsidRPr="003B4AEC" w:rsidRDefault="003B4AEC" w:rsidP="003B4AEC">
            <w:pPr>
              <w:pStyle w:val="BodyText2"/>
              <w:spacing w:before="120" w:after="0" w:line="240" w:lineRule="auto"/>
              <w:rPr>
                <w:sz w:val="22"/>
                <w:szCs w:val="22"/>
              </w:rPr>
            </w:pPr>
            <w:r w:rsidRPr="003B4AEC">
              <w:rPr>
                <w:sz w:val="22"/>
                <w:szCs w:val="22"/>
              </w:rPr>
              <w:t>- Hiệu trưởng;</w:t>
            </w:r>
          </w:p>
          <w:p w:rsidR="003B4AEC" w:rsidRPr="003B4AEC" w:rsidRDefault="003B4AEC" w:rsidP="003B4AEC">
            <w:pPr>
              <w:pStyle w:val="BodyText2"/>
              <w:spacing w:before="120" w:after="0" w:line="240" w:lineRule="auto"/>
              <w:rPr>
                <w:sz w:val="22"/>
                <w:szCs w:val="22"/>
              </w:rPr>
            </w:pPr>
            <w:r w:rsidRPr="003B4AEC">
              <w:rPr>
                <w:sz w:val="22"/>
                <w:szCs w:val="22"/>
              </w:rPr>
              <w:t>- Lưu VT.</w:t>
            </w:r>
          </w:p>
          <w:p w:rsidR="003B4AEC" w:rsidRDefault="003B4AEC">
            <w:pPr>
              <w:jc w:val="both"/>
              <w:rPr>
                <w:sz w:val="28"/>
                <w:szCs w:val="28"/>
              </w:rPr>
            </w:pPr>
          </w:p>
        </w:tc>
        <w:tc>
          <w:tcPr>
            <w:tcW w:w="4670" w:type="dxa"/>
          </w:tcPr>
          <w:p w:rsidR="003B4AEC" w:rsidRDefault="003B4AEC">
            <w:pPr>
              <w:jc w:val="center"/>
              <w:rPr>
                <w:b/>
                <w:sz w:val="28"/>
                <w:szCs w:val="28"/>
              </w:rPr>
            </w:pPr>
            <w:r>
              <w:rPr>
                <w:b/>
                <w:sz w:val="28"/>
                <w:szCs w:val="28"/>
              </w:rPr>
              <w:t>KT. HIỆU TRƯỞNG</w:t>
            </w:r>
          </w:p>
          <w:p w:rsidR="003B4AEC" w:rsidRDefault="003B4AEC" w:rsidP="003B4AEC">
            <w:pPr>
              <w:jc w:val="center"/>
              <w:rPr>
                <w:b/>
                <w:sz w:val="28"/>
                <w:szCs w:val="28"/>
              </w:rPr>
            </w:pPr>
            <w:r>
              <w:rPr>
                <w:b/>
                <w:sz w:val="28"/>
                <w:szCs w:val="28"/>
              </w:rPr>
              <w:t xml:space="preserve">PHÓ HIỆU TRƯỞNG </w:t>
            </w:r>
          </w:p>
          <w:p w:rsidR="003B4AEC" w:rsidRDefault="003B4AEC" w:rsidP="003B4AEC">
            <w:pPr>
              <w:jc w:val="center"/>
              <w:rPr>
                <w:b/>
                <w:sz w:val="28"/>
                <w:szCs w:val="28"/>
              </w:rPr>
            </w:pPr>
          </w:p>
          <w:p w:rsidR="003B4AEC" w:rsidRDefault="003B4AEC" w:rsidP="003B4AEC">
            <w:pPr>
              <w:jc w:val="center"/>
              <w:rPr>
                <w:b/>
                <w:sz w:val="28"/>
                <w:szCs w:val="28"/>
              </w:rPr>
            </w:pPr>
          </w:p>
          <w:p w:rsidR="003B4AEC" w:rsidRDefault="003B4AEC" w:rsidP="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r>
              <w:rPr>
                <w:b/>
                <w:sz w:val="28"/>
                <w:szCs w:val="28"/>
              </w:rPr>
              <w:t>Bạch Thị Yên</w:t>
            </w:r>
          </w:p>
          <w:p w:rsidR="006535DB" w:rsidRDefault="006535DB">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pPr>
              <w:jc w:val="center"/>
              <w:rPr>
                <w:b/>
                <w:sz w:val="28"/>
                <w:szCs w:val="28"/>
              </w:rPr>
            </w:pPr>
          </w:p>
          <w:p w:rsidR="003B4AEC" w:rsidRDefault="003B4AEC" w:rsidP="006535DB">
            <w:pPr>
              <w:rPr>
                <w:b/>
                <w:sz w:val="28"/>
                <w:szCs w:val="28"/>
              </w:rPr>
            </w:pPr>
          </w:p>
          <w:p w:rsidR="003B4AEC" w:rsidRDefault="003B4AEC">
            <w:pPr>
              <w:rPr>
                <w:sz w:val="28"/>
                <w:szCs w:val="28"/>
              </w:rPr>
            </w:pPr>
          </w:p>
        </w:tc>
      </w:tr>
      <w:tr w:rsidR="003B4AEC" w:rsidTr="003B4AEC">
        <w:tc>
          <w:tcPr>
            <w:tcW w:w="4253" w:type="dxa"/>
            <w:gridSpan w:val="2"/>
          </w:tcPr>
          <w:p w:rsidR="003B4AEC" w:rsidRDefault="003B4AEC">
            <w:pPr>
              <w:jc w:val="center"/>
              <w:rPr>
                <w:sz w:val="28"/>
                <w:szCs w:val="28"/>
              </w:rPr>
            </w:pPr>
            <w:r>
              <w:rPr>
                <w:sz w:val="28"/>
                <w:szCs w:val="28"/>
              </w:rPr>
              <w:lastRenderedPageBreak/>
              <w:t>PHÒNG GD&amp;ĐT TAM DƯƠNG</w:t>
            </w:r>
          </w:p>
          <w:p w:rsidR="003B4AEC" w:rsidRDefault="003B4AEC">
            <w:pPr>
              <w:jc w:val="center"/>
              <w:rPr>
                <w:b/>
                <w:sz w:val="28"/>
                <w:szCs w:val="28"/>
              </w:rPr>
            </w:pPr>
            <w:r>
              <w:rPr>
                <w:b/>
                <w:sz w:val="28"/>
                <w:szCs w:val="28"/>
              </w:rPr>
              <w:t>TRƯỜNG THCS ĐỒNG TĨNH</w:t>
            </w:r>
          </w:p>
          <w:p w:rsidR="003B4AEC" w:rsidRDefault="003B4AEC">
            <w:pPr>
              <w:jc w:val="center"/>
              <w:rPr>
                <w:sz w:val="28"/>
                <w:szCs w:val="28"/>
              </w:rPr>
            </w:pPr>
            <w:r>
              <w:rPr>
                <w:rFonts w:ascii=".VnTime" w:hAnsi=".VnTime"/>
                <w:noProof/>
                <w:sz w:val="26"/>
                <w:szCs w:val="20"/>
              </w:rPr>
              <mc:AlternateContent>
                <mc:Choice Requires="wps">
                  <w:drawing>
                    <wp:anchor distT="4294967295" distB="4294967295" distL="114300" distR="114300" simplePos="0" relativeHeight="251688960" behindDoc="0" locked="0" layoutInCell="1" allowOverlap="1">
                      <wp:simplePos x="0" y="0"/>
                      <wp:positionH relativeFrom="column">
                        <wp:posOffset>715645</wp:posOffset>
                      </wp:positionH>
                      <wp:positionV relativeFrom="paragraph">
                        <wp:posOffset>-1906</wp:posOffset>
                      </wp:positionV>
                      <wp:extent cx="1038225" cy="0"/>
                      <wp:effectExtent l="0" t="0" r="9525" b="19050"/>
                      <wp:wrapNone/>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38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5BF8C0C" id="Straight Connector 10" o:spid="_x0000_s1026" style="position:absolute;z-index:2516889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6.35pt,-.15pt" to="138.1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"/>
                  </w:pict>
                </mc:Fallback>
              </mc:AlternateContent>
            </w:r>
          </w:p>
          <w:p w:rsidR="003B4AEC" w:rsidRDefault="003B4AEC" w:rsidP="006535DB">
            <w:pPr>
              <w:jc w:val="center"/>
              <w:rPr>
                <w:b/>
                <w:sz w:val="28"/>
                <w:szCs w:val="28"/>
              </w:rPr>
            </w:pPr>
            <w:r>
              <w:rPr>
                <w:sz w:val="28"/>
                <w:szCs w:val="28"/>
              </w:rPr>
              <w:t>Số:</w:t>
            </w:r>
            <w:r w:rsidR="006535DB">
              <w:rPr>
                <w:sz w:val="28"/>
                <w:szCs w:val="28"/>
              </w:rPr>
              <w:t xml:space="preserve">    </w:t>
            </w:r>
            <w:r>
              <w:rPr>
                <w:sz w:val="28"/>
                <w:szCs w:val="28"/>
              </w:rPr>
              <w:t>/QĐ-THCS</w:t>
            </w:r>
          </w:p>
        </w:tc>
        <w:tc>
          <w:tcPr>
            <w:tcW w:w="6100" w:type="dxa"/>
            <w:gridSpan w:val="3"/>
          </w:tcPr>
          <w:p w:rsidR="003B4AEC" w:rsidRDefault="003B4AEC">
            <w:pPr>
              <w:jc w:val="center"/>
              <w:rPr>
                <w:b/>
                <w:sz w:val="28"/>
                <w:szCs w:val="28"/>
              </w:rPr>
            </w:pPr>
            <w:r>
              <w:rPr>
                <w:b/>
                <w:sz w:val="28"/>
                <w:szCs w:val="28"/>
              </w:rPr>
              <w:t>CỘNG HÒA XÃ HỘI CHỦ NGHĨA VIỆT NAM</w:t>
            </w:r>
          </w:p>
          <w:p w:rsidR="003B4AEC" w:rsidRDefault="003B4AEC">
            <w:pPr>
              <w:jc w:val="center"/>
              <w:rPr>
                <w:b/>
                <w:sz w:val="28"/>
                <w:szCs w:val="28"/>
              </w:rPr>
            </w:pPr>
            <w:r>
              <w:rPr>
                <w:rFonts w:ascii=".VnTime" w:hAnsi=".VnTime"/>
                <w:noProof/>
                <w:sz w:val="26"/>
                <w:szCs w:val="20"/>
              </w:rPr>
              <mc:AlternateContent>
                <mc:Choice Requires="wps">
                  <w:drawing>
                    <wp:anchor distT="4294967295" distB="4294967295" distL="114300" distR="114300" simplePos="0" relativeHeight="251689984" behindDoc="0" locked="0" layoutInCell="1" allowOverlap="1">
                      <wp:simplePos x="0" y="0"/>
                      <wp:positionH relativeFrom="column">
                        <wp:posOffset>771525</wp:posOffset>
                      </wp:positionH>
                      <wp:positionV relativeFrom="paragraph">
                        <wp:posOffset>195579</wp:posOffset>
                      </wp:positionV>
                      <wp:extent cx="2087880" cy="0"/>
                      <wp:effectExtent l="0" t="0" r="26670" b="19050"/>
                      <wp:wrapNone/>
                      <wp:docPr id="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878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9CE2BB" id="Straight Connector 9" o:spid="_x0000_s1026" style="position:absolute;z-index:2516899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0.75pt,15.4pt" to="225.15pt,1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"/>
                  </w:pict>
                </mc:Fallback>
              </mc:AlternateContent>
            </w:r>
            <w:r>
              <w:rPr>
                <w:b/>
                <w:sz w:val="28"/>
                <w:szCs w:val="28"/>
              </w:rPr>
              <w:t>Độc lập – Tự do – Hạnh phúc</w:t>
            </w:r>
          </w:p>
          <w:p w:rsidR="003B4AEC" w:rsidRDefault="003B4AEC">
            <w:pPr>
              <w:jc w:val="right"/>
              <w:rPr>
                <w:i/>
                <w:iCs/>
                <w:sz w:val="28"/>
                <w:szCs w:val="28"/>
              </w:rPr>
            </w:pPr>
          </w:p>
          <w:p w:rsidR="003B4AEC" w:rsidRDefault="003B4AEC">
            <w:pPr>
              <w:jc w:val="right"/>
              <w:rPr>
                <w:i/>
                <w:iCs/>
                <w:sz w:val="28"/>
                <w:szCs w:val="28"/>
              </w:rPr>
            </w:pPr>
            <w:r>
              <w:rPr>
                <w:i/>
                <w:iCs/>
                <w:sz w:val="28"/>
                <w:szCs w:val="28"/>
              </w:rPr>
              <w:t>Đồng Tĩnh, ngày 12 tháng 10 năm 2016</w:t>
            </w:r>
          </w:p>
        </w:tc>
      </w:tr>
    </w:tbl>
    <w:p w:rsidR="003B4AEC" w:rsidRDefault="003B4AEC" w:rsidP="003B4AEC">
      <w:pPr>
        <w:spacing w:before="60" w:after="120"/>
        <w:ind w:firstLine="720"/>
        <w:jc w:val="both"/>
        <w:rPr>
          <w:sz w:val="28"/>
          <w:szCs w:val="28"/>
        </w:rPr>
      </w:pPr>
      <w:r>
        <w:rPr>
          <w:i/>
          <w:iCs/>
          <w:sz w:val="28"/>
          <w:szCs w:val="28"/>
        </w:rPr>
        <w:t xml:space="preserve">                                                            </w:t>
      </w:r>
    </w:p>
    <w:p w:rsidR="003B4AEC" w:rsidRDefault="003B4AEC" w:rsidP="003B4AEC">
      <w:pPr>
        <w:jc w:val="center"/>
        <w:rPr>
          <w:b/>
          <w:bCs/>
          <w:sz w:val="28"/>
          <w:szCs w:val="28"/>
        </w:rPr>
      </w:pPr>
      <w:r>
        <w:rPr>
          <w:b/>
          <w:bCs/>
          <w:sz w:val="28"/>
          <w:szCs w:val="28"/>
        </w:rPr>
        <w:t>QUYẾT ĐỊNH</w:t>
      </w:r>
    </w:p>
    <w:p w:rsidR="003B4AEC" w:rsidRDefault="003B4AEC" w:rsidP="003B4AEC">
      <w:pPr>
        <w:jc w:val="center"/>
        <w:rPr>
          <w:b/>
          <w:spacing w:val="-8"/>
          <w:sz w:val="28"/>
          <w:szCs w:val="28"/>
        </w:rPr>
      </w:pPr>
      <w:r>
        <w:rPr>
          <w:b/>
          <w:bCs/>
          <w:sz w:val="28"/>
          <w:szCs w:val="28"/>
        </w:rPr>
        <w:t>Thành lập Hội đồng thi KSCL chuyên môn cấp trường.</w:t>
      </w:r>
    </w:p>
    <w:p w:rsidR="003B4AEC" w:rsidRDefault="003B4AEC" w:rsidP="003B4AEC">
      <w:pPr>
        <w:jc w:val="center"/>
        <w:rPr>
          <w:b/>
          <w:bCs/>
          <w:sz w:val="28"/>
          <w:szCs w:val="28"/>
        </w:rPr>
      </w:pPr>
      <w:r>
        <w:rPr>
          <w:rFonts w:ascii=".VnTime" w:hAnsi=".VnTime"/>
          <w:noProof/>
          <w:sz w:val="26"/>
          <w:szCs w:val="20"/>
        </w:rPr>
        <mc:AlternateContent>
          <mc:Choice Requires="wps">
            <w:drawing>
              <wp:anchor distT="4294967295" distB="4294967295" distL="114300" distR="114300" simplePos="0" relativeHeight="251691008" behindDoc="0" locked="0" layoutInCell="1" allowOverlap="1">
                <wp:simplePos x="0" y="0"/>
                <wp:positionH relativeFrom="column">
                  <wp:posOffset>1673225</wp:posOffset>
                </wp:positionH>
                <wp:positionV relativeFrom="paragraph">
                  <wp:posOffset>31749</wp:posOffset>
                </wp:positionV>
                <wp:extent cx="2755900" cy="0"/>
                <wp:effectExtent l="0" t="0" r="25400" b="19050"/>
                <wp:wrapNone/>
                <wp:docPr id="8"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55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9408E0" id="Straight Connector 8" o:spid="_x0000_s1026" style="position:absolute;z-index:2516910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31.75pt,2.5pt" to="348.7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"/>
            </w:pict>
          </mc:Fallback>
        </mc:AlternateContent>
      </w:r>
    </w:p>
    <w:p w:rsidR="003B4AEC" w:rsidRPr="006535DB" w:rsidRDefault="003B4AEC" w:rsidP="003B4AEC">
      <w:pPr>
        <w:pStyle w:val="Heading5"/>
        <w:spacing w:before="60"/>
        <w:jc w:val="center"/>
        <w:rPr>
          <w:rFonts w:ascii="Times New Roman" w:hAnsi="Times New Roman"/>
          <w:bCs w:val="0"/>
          <w:i w:val="0"/>
          <w:sz w:val="28"/>
          <w:szCs w:val="28"/>
        </w:rPr>
      </w:pPr>
      <w:r w:rsidRPr="006535DB">
        <w:rPr>
          <w:rFonts w:ascii="Times New Roman" w:hAnsi="Times New Roman"/>
          <w:i w:val="0"/>
          <w:sz w:val="28"/>
          <w:szCs w:val="28"/>
        </w:rPr>
        <w:t>HIỆU TRƯỞNG TRƯỜNG THCS ĐỒNG TĨNH</w:t>
      </w:r>
    </w:p>
    <w:p w:rsidR="003B4AEC" w:rsidRDefault="003B4AEC" w:rsidP="003B4AEC">
      <w:pPr>
        <w:ind w:firstLine="720"/>
        <w:jc w:val="both"/>
        <w:rPr>
          <w:sz w:val="28"/>
          <w:szCs w:val="28"/>
        </w:rPr>
      </w:pPr>
      <w:r>
        <w:rPr>
          <w:sz w:val="28"/>
          <w:szCs w:val="28"/>
        </w:rPr>
        <w:t>Căn cứ vào công văn số 407/HD-PGD&amp;ĐT ra ngày 14/10/2016 của PGD&amp;ĐT Tam Dương v/v: HD thực hiện nhiệm vụ giáo dục cấp THCS năm học 2016 – 2017;</w:t>
      </w:r>
    </w:p>
    <w:p w:rsidR="003B4AEC" w:rsidRDefault="003B4AEC" w:rsidP="003B4AEC">
      <w:pPr>
        <w:shd w:val="clear" w:color="auto" w:fill="FFFFFF"/>
        <w:spacing w:before="60" w:after="60"/>
        <w:ind w:firstLine="567"/>
        <w:jc w:val="both"/>
        <w:rPr>
          <w:color w:val="000000"/>
          <w:sz w:val="26"/>
          <w:szCs w:val="26"/>
        </w:rPr>
      </w:pPr>
      <w:r>
        <w:rPr>
          <w:color w:val="000000"/>
          <w:szCs w:val="26"/>
        </w:rPr>
        <w:t xml:space="preserve">Căn cứ kế hoạch </w:t>
      </w:r>
      <w:r>
        <w:rPr>
          <w:szCs w:val="26"/>
        </w:rPr>
        <w:t xml:space="preserve">số 22/PGD&amp;ĐT ngày 14 tháng 7  năm 2016 của Phòng GD&amp;ĐT Tam Dương </w:t>
      </w:r>
      <w:r>
        <w:rPr>
          <w:color w:val="000000"/>
          <w:szCs w:val="26"/>
        </w:rPr>
        <w:t>về việc tổ chức Bồi dưỡng thường xuyên giáo viên mầm non, phổ thông cấp huyện năm học 2016-2017;</w:t>
      </w:r>
    </w:p>
    <w:p w:rsidR="003B4AEC" w:rsidRDefault="003B4AEC" w:rsidP="003B4AEC">
      <w:pPr>
        <w:ind w:firstLine="720"/>
        <w:jc w:val="both"/>
        <w:rPr>
          <w:sz w:val="28"/>
          <w:szCs w:val="28"/>
        </w:rPr>
      </w:pPr>
      <w:r>
        <w:rPr>
          <w:sz w:val="28"/>
          <w:szCs w:val="28"/>
        </w:rPr>
        <w:t>Căn cứ vào thực tế đội ngũ GV và chất lượng HS.</w:t>
      </w:r>
    </w:p>
    <w:p w:rsidR="003B4AEC" w:rsidRDefault="003B4AEC" w:rsidP="003B4AEC">
      <w:pPr>
        <w:rPr>
          <w:bCs/>
          <w:sz w:val="28"/>
          <w:szCs w:val="28"/>
        </w:rPr>
      </w:pPr>
      <w:r>
        <w:rPr>
          <w:bCs/>
          <w:sz w:val="28"/>
          <w:szCs w:val="28"/>
        </w:rPr>
        <w:tab/>
        <w:t>Xét đề nghị của bộ phận CM nhà trường.</w:t>
      </w:r>
    </w:p>
    <w:p w:rsidR="003B4AEC" w:rsidRDefault="003B4AEC" w:rsidP="003B4AEC">
      <w:pPr>
        <w:spacing w:before="120" w:after="120"/>
        <w:jc w:val="center"/>
        <w:rPr>
          <w:b/>
          <w:bCs/>
          <w:sz w:val="28"/>
          <w:szCs w:val="28"/>
        </w:rPr>
      </w:pPr>
      <w:r>
        <w:rPr>
          <w:b/>
          <w:bCs/>
          <w:sz w:val="28"/>
          <w:szCs w:val="28"/>
        </w:rPr>
        <w:t>QUYẾT ĐỊNH:</w:t>
      </w:r>
    </w:p>
    <w:p w:rsidR="003B4AEC" w:rsidRDefault="003B4AEC" w:rsidP="003B4AEC">
      <w:pPr>
        <w:ind w:firstLine="720"/>
        <w:jc w:val="both"/>
        <w:rPr>
          <w:spacing w:val="-8"/>
          <w:sz w:val="28"/>
          <w:szCs w:val="28"/>
        </w:rPr>
      </w:pPr>
      <w:r>
        <w:rPr>
          <w:b/>
          <w:bCs/>
          <w:spacing w:val="-8"/>
          <w:sz w:val="28"/>
          <w:szCs w:val="28"/>
        </w:rPr>
        <w:t>Điều 1.</w:t>
      </w:r>
      <w:r>
        <w:rPr>
          <w:spacing w:val="-8"/>
          <w:sz w:val="28"/>
          <w:szCs w:val="28"/>
        </w:rPr>
        <w:t xml:space="preserve"> Thành lập </w:t>
      </w:r>
      <w:r>
        <w:rPr>
          <w:bCs/>
          <w:sz w:val="28"/>
          <w:szCs w:val="28"/>
        </w:rPr>
        <w:t>Hội đồng  thi KSCL chuyên môn giáo viên cấp trường</w:t>
      </w:r>
      <w:r>
        <w:rPr>
          <w:spacing w:val="-8"/>
          <w:sz w:val="28"/>
          <w:szCs w:val="28"/>
        </w:rPr>
        <w:t xml:space="preserve"> gồm các ông (bà) có tên sau: </w:t>
      </w:r>
    </w:p>
    <w:p w:rsidR="003B4AEC" w:rsidRDefault="003B4AEC" w:rsidP="003B4AEC">
      <w:pPr>
        <w:rPr>
          <w:sz w:val="28"/>
          <w:szCs w:val="28"/>
        </w:rPr>
      </w:pPr>
      <w:r>
        <w:rPr>
          <w:sz w:val="28"/>
          <w:szCs w:val="28"/>
        </w:rPr>
        <w:tab/>
        <w:t>- Chủ tịch HĐ: Ông Kim Đức Chính - Hiệu trưởng.</w:t>
      </w:r>
    </w:p>
    <w:p w:rsidR="003B4AEC" w:rsidRDefault="003B4AEC" w:rsidP="003B4AEC">
      <w:pPr>
        <w:rPr>
          <w:sz w:val="28"/>
          <w:szCs w:val="28"/>
        </w:rPr>
      </w:pPr>
      <w:r>
        <w:rPr>
          <w:sz w:val="28"/>
          <w:szCs w:val="28"/>
        </w:rPr>
        <w:t xml:space="preserve">          - </w:t>
      </w:r>
      <w:r>
        <w:rPr>
          <w:bCs/>
          <w:iCs/>
          <w:sz w:val="28"/>
          <w:szCs w:val="28"/>
        </w:rPr>
        <w:t>Phó chủ tịch HĐ:</w:t>
      </w:r>
      <w:r>
        <w:rPr>
          <w:sz w:val="28"/>
          <w:szCs w:val="28"/>
        </w:rPr>
        <w:t xml:space="preserve"> Bà Bạch Thị Yên - Phó hiệu trưởng.</w:t>
      </w:r>
    </w:p>
    <w:p w:rsidR="003B4AEC" w:rsidRDefault="003B4AEC" w:rsidP="003B4AEC">
      <w:pPr>
        <w:ind w:firstLine="720"/>
        <w:rPr>
          <w:sz w:val="28"/>
          <w:szCs w:val="28"/>
        </w:rPr>
      </w:pPr>
      <w:r>
        <w:rPr>
          <w:sz w:val="28"/>
          <w:szCs w:val="28"/>
        </w:rPr>
        <w:t>- Thư ký: Bà Khổng Thị Hồng Hoa - TKHĐSP.</w:t>
      </w:r>
    </w:p>
    <w:p w:rsidR="003B4AEC" w:rsidRDefault="003B4AEC" w:rsidP="003B4AEC">
      <w:pPr>
        <w:ind w:firstLine="720"/>
        <w:rPr>
          <w:sz w:val="28"/>
          <w:szCs w:val="28"/>
        </w:rPr>
      </w:pPr>
      <w:r>
        <w:rPr>
          <w:sz w:val="28"/>
          <w:szCs w:val="28"/>
        </w:rPr>
        <w:t xml:space="preserve">- Các thành viên: </w:t>
      </w:r>
    </w:p>
    <w:p w:rsidR="003B4AEC" w:rsidRDefault="003B4AEC" w:rsidP="003B4AEC">
      <w:pPr>
        <w:ind w:firstLine="720"/>
        <w:jc w:val="both"/>
        <w:rPr>
          <w:b/>
          <w:sz w:val="28"/>
          <w:szCs w:val="28"/>
        </w:rPr>
      </w:pPr>
      <w:r>
        <w:rPr>
          <w:sz w:val="28"/>
          <w:szCs w:val="28"/>
        </w:rPr>
        <w:t xml:space="preserve"> Là giáo viên cốt cán của nhà trường</w:t>
      </w:r>
      <w:r>
        <w:rPr>
          <w:b/>
          <w:sz w:val="28"/>
          <w:szCs w:val="28"/>
        </w:rPr>
        <w:t xml:space="preserve">: </w:t>
      </w:r>
      <w:r>
        <w:rPr>
          <w:i/>
          <w:sz w:val="28"/>
          <w:szCs w:val="28"/>
        </w:rPr>
        <w:t>(có danh sách kèm theo).</w:t>
      </w:r>
    </w:p>
    <w:p w:rsidR="003B4AEC" w:rsidRDefault="003B4AEC" w:rsidP="003B4AEC">
      <w:pPr>
        <w:ind w:firstLine="720"/>
        <w:jc w:val="both"/>
        <w:rPr>
          <w:sz w:val="28"/>
          <w:szCs w:val="28"/>
        </w:rPr>
      </w:pPr>
      <w:r>
        <w:rPr>
          <w:b/>
          <w:sz w:val="28"/>
          <w:szCs w:val="28"/>
        </w:rPr>
        <w:t xml:space="preserve"> </w:t>
      </w:r>
      <w:r>
        <w:rPr>
          <w:b/>
          <w:bCs/>
          <w:sz w:val="28"/>
          <w:szCs w:val="28"/>
        </w:rPr>
        <w:t>Điều 2</w:t>
      </w:r>
      <w:r>
        <w:rPr>
          <w:b/>
          <w:sz w:val="28"/>
          <w:szCs w:val="28"/>
        </w:rPr>
        <w:t>.</w:t>
      </w:r>
      <w:r>
        <w:rPr>
          <w:sz w:val="28"/>
          <w:szCs w:val="28"/>
        </w:rPr>
        <w:t xml:space="preserve"> Hội đồng </w:t>
      </w:r>
      <w:r>
        <w:rPr>
          <w:bCs/>
          <w:sz w:val="28"/>
          <w:szCs w:val="28"/>
        </w:rPr>
        <w:t>Hội đồng  thi KSCL chuyên môn giáo viên  cấp trường</w:t>
      </w:r>
      <w:r>
        <w:rPr>
          <w:spacing w:val="-8"/>
          <w:sz w:val="28"/>
          <w:szCs w:val="28"/>
        </w:rPr>
        <w:t xml:space="preserve"> </w:t>
      </w:r>
      <w:r>
        <w:rPr>
          <w:sz w:val="28"/>
          <w:szCs w:val="28"/>
        </w:rPr>
        <w:t>có trách nhiệm tổ chức thi theo đúng qui chế thi của Bộ GD&amp;ĐT; theo các văn bản hướng dẫn của PGD&amp;ĐT.</w:t>
      </w:r>
    </w:p>
    <w:p w:rsidR="003B4AEC" w:rsidRDefault="003B4AEC" w:rsidP="003B4AEC">
      <w:pPr>
        <w:ind w:firstLine="720"/>
        <w:jc w:val="both"/>
        <w:rPr>
          <w:sz w:val="28"/>
          <w:szCs w:val="28"/>
        </w:rPr>
      </w:pPr>
      <w:r>
        <w:rPr>
          <w:sz w:val="28"/>
          <w:szCs w:val="28"/>
        </w:rPr>
        <w:t xml:space="preserve">- </w:t>
      </w:r>
      <w:r>
        <w:rPr>
          <w:b/>
          <w:sz w:val="28"/>
          <w:szCs w:val="28"/>
        </w:rPr>
        <w:t>Thời gian</w:t>
      </w:r>
      <w:r>
        <w:rPr>
          <w:sz w:val="28"/>
          <w:szCs w:val="28"/>
        </w:rPr>
        <w:t xml:space="preserve">: </w:t>
      </w:r>
    </w:p>
    <w:p w:rsidR="003B4AEC" w:rsidRDefault="003B4AEC" w:rsidP="003B4AEC">
      <w:pPr>
        <w:ind w:firstLine="720"/>
        <w:jc w:val="both"/>
        <w:rPr>
          <w:sz w:val="28"/>
          <w:szCs w:val="28"/>
        </w:rPr>
      </w:pPr>
      <w:r>
        <w:rPr>
          <w:bCs/>
          <w:sz w:val="28"/>
          <w:szCs w:val="28"/>
        </w:rPr>
        <w:t>Hội đồng thi KSCL chuyên môn giáo viên cấp trường</w:t>
      </w:r>
      <w:r>
        <w:rPr>
          <w:sz w:val="28"/>
          <w:szCs w:val="28"/>
        </w:rPr>
        <w:t xml:space="preserve"> làm việc từ 15//10/2016 đến hết ngày 1</w:t>
      </w:r>
      <w:r w:rsidR="006535DB">
        <w:rPr>
          <w:sz w:val="28"/>
          <w:szCs w:val="28"/>
        </w:rPr>
        <w:t>6</w:t>
      </w:r>
      <w:r>
        <w:rPr>
          <w:sz w:val="28"/>
          <w:szCs w:val="28"/>
        </w:rPr>
        <w:t>/11/2016</w:t>
      </w:r>
    </w:p>
    <w:p w:rsidR="003B4AEC" w:rsidRDefault="003B4AEC" w:rsidP="003B4AEC">
      <w:pPr>
        <w:ind w:firstLine="720"/>
        <w:jc w:val="both"/>
        <w:rPr>
          <w:sz w:val="28"/>
          <w:szCs w:val="28"/>
        </w:rPr>
      </w:pPr>
      <w:r>
        <w:rPr>
          <w:sz w:val="28"/>
          <w:szCs w:val="28"/>
        </w:rPr>
        <w:t xml:space="preserve">- </w:t>
      </w:r>
      <w:r>
        <w:rPr>
          <w:b/>
          <w:sz w:val="28"/>
          <w:szCs w:val="28"/>
        </w:rPr>
        <w:t>Địa điểm</w:t>
      </w:r>
      <w:r>
        <w:rPr>
          <w:sz w:val="28"/>
          <w:szCs w:val="28"/>
        </w:rPr>
        <w:t>: Trường THCS Đồng Tĩnh.</w:t>
      </w:r>
    </w:p>
    <w:p w:rsidR="003B4AEC" w:rsidRDefault="003B4AEC" w:rsidP="003B4AEC">
      <w:pPr>
        <w:ind w:firstLine="720"/>
        <w:jc w:val="both"/>
        <w:rPr>
          <w:sz w:val="28"/>
          <w:szCs w:val="28"/>
        </w:rPr>
      </w:pPr>
      <w:r>
        <w:rPr>
          <w:sz w:val="28"/>
          <w:szCs w:val="28"/>
        </w:rPr>
        <w:t>- Kinh phí: Trích kinh phí chi trả theo quy định tài chính hiện hành.</w:t>
      </w:r>
    </w:p>
    <w:p w:rsidR="003B4AEC" w:rsidRDefault="003B4AEC" w:rsidP="003B4AEC">
      <w:pPr>
        <w:ind w:firstLine="720"/>
        <w:jc w:val="both"/>
        <w:rPr>
          <w:sz w:val="28"/>
          <w:szCs w:val="28"/>
        </w:rPr>
      </w:pPr>
      <w:r>
        <w:rPr>
          <w:b/>
          <w:bCs/>
          <w:sz w:val="28"/>
          <w:szCs w:val="28"/>
        </w:rPr>
        <w:t>Điều 3</w:t>
      </w:r>
      <w:r>
        <w:rPr>
          <w:b/>
          <w:sz w:val="28"/>
          <w:szCs w:val="28"/>
        </w:rPr>
        <w:t>.</w:t>
      </w:r>
      <w:r>
        <w:rPr>
          <w:sz w:val="28"/>
          <w:szCs w:val="28"/>
        </w:rPr>
        <w:t xml:space="preserve"> Nghiệp vụ, Tài vụ, các ông (</w:t>
      </w:r>
      <w:r>
        <w:rPr>
          <w:iCs/>
          <w:sz w:val="28"/>
          <w:szCs w:val="28"/>
        </w:rPr>
        <w:t>bà)</w:t>
      </w:r>
      <w:r>
        <w:rPr>
          <w:sz w:val="28"/>
          <w:szCs w:val="28"/>
        </w:rPr>
        <w:t xml:space="preserve"> có tên tại Điều 1 căn cứ Quyết định thực hiện./.</w:t>
      </w:r>
    </w:p>
    <w:p w:rsidR="003B4AEC" w:rsidRDefault="003B4AEC" w:rsidP="003B4AEC">
      <w:pPr>
        <w:ind w:firstLine="720"/>
        <w:jc w:val="both"/>
        <w:rPr>
          <w:sz w:val="28"/>
          <w:szCs w:val="28"/>
        </w:rPr>
      </w:pPr>
    </w:p>
    <w:tbl>
      <w:tblPr>
        <w:tblW w:w="9660" w:type="dxa"/>
        <w:tblInd w:w="108" w:type="dxa"/>
        <w:tblLayout w:type="fixed"/>
        <w:tblLook w:val="04A0" w:firstRow="1" w:lastRow="0" w:firstColumn="1" w:lastColumn="0" w:noHBand="0" w:noVBand="1"/>
      </w:tblPr>
      <w:tblGrid>
        <w:gridCol w:w="3840"/>
        <w:gridCol w:w="5820"/>
      </w:tblGrid>
      <w:tr w:rsidR="003B4AEC" w:rsidTr="003B4AEC">
        <w:tc>
          <w:tcPr>
            <w:tcW w:w="3840" w:type="dxa"/>
            <w:hideMark/>
          </w:tcPr>
          <w:p w:rsidR="003B4AEC" w:rsidRDefault="003B4AEC">
            <w:pPr>
              <w:rPr>
                <w:b/>
                <w:bCs/>
                <w:i/>
                <w:lang w:val="en-GB"/>
              </w:rPr>
            </w:pPr>
            <w:r>
              <w:rPr>
                <w:b/>
                <w:bCs/>
                <w:i/>
              </w:rPr>
              <w:t xml:space="preserve"> Nơi nhận:</w:t>
            </w:r>
          </w:p>
          <w:p w:rsidR="003B4AEC" w:rsidRDefault="003B4AEC">
            <w:pPr>
              <w:rPr>
                <w:iCs/>
                <w:sz w:val="22"/>
                <w:szCs w:val="22"/>
              </w:rPr>
            </w:pPr>
            <w:r>
              <w:rPr>
                <w:iCs/>
                <w:sz w:val="28"/>
                <w:szCs w:val="28"/>
              </w:rPr>
              <w:t xml:space="preserve">  </w:t>
            </w:r>
            <w:r>
              <w:rPr>
                <w:iCs/>
                <w:sz w:val="22"/>
                <w:szCs w:val="22"/>
              </w:rPr>
              <w:t>- Nh</w:t>
            </w:r>
            <w:r>
              <w:rPr>
                <w:iCs/>
                <w:sz w:val="22"/>
                <w:szCs w:val="22"/>
              </w:rPr>
              <w:softHyphen/>
              <w:t>ư Điều 3 (Để t/h);</w:t>
            </w:r>
          </w:p>
          <w:p w:rsidR="003B4AEC" w:rsidRDefault="003B4AEC">
            <w:pPr>
              <w:rPr>
                <w:sz w:val="28"/>
                <w:szCs w:val="28"/>
                <w:lang w:val="fr-FR"/>
              </w:rPr>
            </w:pPr>
            <w:r>
              <w:rPr>
                <w:iCs/>
                <w:sz w:val="22"/>
                <w:szCs w:val="22"/>
              </w:rPr>
              <w:t xml:space="preserve">  </w:t>
            </w:r>
            <w:r>
              <w:rPr>
                <w:iCs/>
                <w:sz w:val="22"/>
                <w:szCs w:val="22"/>
                <w:lang w:val="fr-FR"/>
              </w:rPr>
              <w:t>- L</w:t>
            </w:r>
            <w:r>
              <w:rPr>
                <w:iCs/>
                <w:sz w:val="22"/>
                <w:szCs w:val="22"/>
                <w:lang w:val="fr-FR"/>
              </w:rPr>
              <w:softHyphen/>
              <w:t>ưu: CM</w:t>
            </w:r>
            <w:r>
              <w:rPr>
                <w:iCs/>
                <w:sz w:val="28"/>
                <w:szCs w:val="28"/>
                <w:lang w:val="fr-FR"/>
              </w:rPr>
              <w:t>.</w:t>
            </w:r>
          </w:p>
        </w:tc>
        <w:tc>
          <w:tcPr>
            <w:tcW w:w="5820" w:type="dxa"/>
          </w:tcPr>
          <w:p w:rsidR="003B4AEC" w:rsidRDefault="003B4AEC">
            <w:pPr>
              <w:jc w:val="center"/>
              <w:rPr>
                <w:b/>
                <w:bCs/>
                <w:sz w:val="28"/>
                <w:szCs w:val="28"/>
                <w:lang w:val="fr-FR"/>
              </w:rPr>
            </w:pPr>
            <w:r>
              <w:rPr>
                <w:b/>
                <w:bCs/>
                <w:sz w:val="28"/>
                <w:szCs w:val="28"/>
                <w:lang w:val="fr-FR"/>
              </w:rPr>
              <w:t xml:space="preserve"> HIỆU TR</w:t>
            </w:r>
            <w:r>
              <w:rPr>
                <w:b/>
                <w:bCs/>
                <w:sz w:val="28"/>
                <w:szCs w:val="28"/>
                <w:lang w:val="fr-FR"/>
              </w:rPr>
              <w:softHyphen/>
              <w:t xml:space="preserve">ƯỞNG </w:t>
            </w:r>
          </w:p>
          <w:p w:rsidR="003B4AEC" w:rsidRDefault="003B4AEC">
            <w:pPr>
              <w:jc w:val="center"/>
              <w:rPr>
                <w:sz w:val="28"/>
                <w:szCs w:val="28"/>
                <w:lang w:val="fr-FR"/>
              </w:rPr>
            </w:pPr>
          </w:p>
          <w:p w:rsidR="003B4AEC" w:rsidRDefault="003B4AEC">
            <w:pPr>
              <w:rPr>
                <w:sz w:val="28"/>
                <w:szCs w:val="28"/>
                <w:lang w:val="fr-FR"/>
              </w:rPr>
            </w:pPr>
          </w:p>
          <w:p w:rsidR="003B4AEC" w:rsidRDefault="003B4AEC">
            <w:pPr>
              <w:rPr>
                <w:sz w:val="28"/>
                <w:szCs w:val="28"/>
                <w:lang w:val="fr-FR"/>
              </w:rPr>
            </w:pPr>
          </w:p>
          <w:p w:rsidR="003B4AEC" w:rsidRDefault="003B4AEC">
            <w:pPr>
              <w:rPr>
                <w:sz w:val="28"/>
                <w:szCs w:val="28"/>
                <w:lang w:val="fr-FR"/>
              </w:rPr>
            </w:pPr>
          </w:p>
          <w:p w:rsidR="003B4AEC" w:rsidRDefault="003B4AEC">
            <w:pPr>
              <w:rPr>
                <w:sz w:val="28"/>
                <w:szCs w:val="28"/>
                <w:lang w:val="fr-FR"/>
              </w:rPr>
            </w:pPr>
          </w:p>
          <w:p w:rsidR="003B4AEC" w:rsidRDefault="003B4AEC">
            <w:pPr>
              <w:rPr>
                <w:b/>
                <w:bCs/>
                <w:iCs/>
                <w:sz w:val="28"/>
                <w:szCs w:val="28"/>
                <w:lang w:val="fr-FR"/>
              </w:rPr>
            </w:pPr>
          </w:p>
        </w:tc>
      </w:tr>
    </w:tbl>
    <w:p w:rsidR="003B4AEC" w:rsidRDefault="003B4AEC"/>
    <w:sectPr w:rsidR="003B4AEC" w:rsidSect="00C57A16">
      <w:pgSz w:w="11907" w:h="16840" w:code="9"/>
      <w:pgMar w:top="1134" w:right="1134"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nTimeH">
    <w:charset w:val="00"/>
    <w:family w:val="swiss"/>
    <w:pitch w:val="variable"/>
    <w:sig w:usb0="00000007" w:usb1="00000000" w:usb2="00000000" w:usb3="00000000" w:csb0="00000013" w:csb1="00000000"/>
  </w:font>
  <w:font w:name=".VnTime">
    <w:charset w:val="00"/>
    <w:family w:val="swiss"/>
    <w:pitch w:val="variable"/>
    <w:sig w:usb0="00000003" w:usb1="00000000" w:usb2="00000000" w:usb3="00000000" w:csb0="00000001" w:csb1="00000000"/>
  </w:font>
  <w:font w:name="Cambria">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7403CA"/>
    <w:multiLevelType w:val="hybridMultilevel"/>
    <w:tmpl w:val="453A2B8A"/>
    <w:lvl w:ilvl="0" w:tplc="87987C8A">
      <w:start w:val="1"/>
      <w:numFmt w:val="decimal"/>
      <w:lvlText w:val="%1."/>
      <w:lvlJc w:val="center"/>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4D22441F"/>
    <w:multiLevelType w:val="hybridMultilevel"/>
    <w:tmpl w:val="B4E073A6"/>
    <w:lvl w:ilvl="0" w:tplc="D9AC3264">
      <w:start w:val="2"/>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4BA8"/>
    <w:rsid w:val="00026B5E"/>
    <w:rsid w:val="000A203E"/>
    <w:rsid w:val="003B4AEC"/>
    <w:rsid w:val="003C1DEA"/>
    <w:rsid w:val="006535DB"/>
    <w:rsid w:val="006937AE"/>
    <w:rsid w:val="00744CB7"/>
    <w:rsid w:val="00756B0D"/>
    <w:rsid w:val="00767896"/>
    <w:rsid w:val="00890857"/>
    <w:rsid w:val="00897A82"/>
    <w:rsid w:val="00973AC3"/>
    <w:rsid w:val="00994E3F"/>
    <w:rsid w:val="009E69F2"/>
    <w:rsid w:val="00B56484"/>
    <w:rsid w:val="00BC4B92"/>
    <w:rsid w:val="00BE1CDA"/>
    <w:rsid w:val="00C331CB"/>
    <w:rsid w:val="00C57A16"/>
    <w:rsid w:val="00C9649D"/>
    <w:rsid w:val="00EF27EE"/>
    <w:rsid w:val="00FC0E77"/>
    <w:rsid w:val="00FF4B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5:docId w15:val="{35886BA7-26C4-4DA8-8ACB-31B547C1D4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FF4BA8"/>
    <w:pPr>
      <w:spacing w:after="0" w:line="240" w:lineRule="auto"/>
    </w:pPr>
    <w:rPr>
      <w:rFonts w:ascii="Times New Roman" w:eastAsia="Times New Roman" w:hAnsi="Times New Roman" w:cs="Times New Roman"/>
      <w:sz w:val="24"/>
      <w:szCs w:val="24"/>
    </w:rPr>
  </w:style>
  <w:style w:type="paragraph" w:styleId="Heading5">
    <w:name w:val="heading 5"/>
    <w:basedOn w:val="Normal"/>
    <w:next w:val="Normal"/>
    <w:link w:val="Heading5Char"/>
    <w:semiHidden/>
    <w:unhideWhenUsed/>
    <w:qFormat/>
    <w:rsid w:val="00FF4BA8"/>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semiHidden/>
    <w:rsid w:val="00FF4BA8"/>
    <w:rPr>
      <w:rFonts w:ascii="Calibri" w:eastAsia="Times New Roman" w:hAnsi="Calibri" w:cs="Times New Roman"/>
      <w:b/>
      <w:bCs/>
      <w:i/>
      <w:iCs/>
      <w:sz w:val="26"/>
      <w:szCs w:val="26"/>
    </w:rPr>
  </w:style>
  <w:style w:type="paragraph" w:styleId="ListParagraph">
    <w:name w:val="List Paragraph"/>
    <w:basedOn w:val="Normal"/>
    <w:uiPriority w:val="34"/>
    <w:qFormat/>
    <w:rsid w:val="00FF4BA8"/>
    <w:pPr>
      <w:ind w:left="720"/>
      <w:contextualSpacing/>
    </w:pPr>
    <w:rPr>
      <w:sz w:val="26"/>
    </w:rPr>
  </w:style>
  <w:style w:type="paragraph" w:styleId="NormalWeb">
    <w:name w:val="Normal (Web)"/>
    <w:basedOn w:val="Normal"/>
    <w:semiHidden/>
    <w:unhideWhenUsed/>
    <w:rsid w:val="00B56484"/>
    <w:pPr>
      <w:spacing w:before="100" w:beforeAutospacing="1" w:after="100" w:afterAutospacing="1"/>
    </w:pPr>
  </w:style>
  <w:style w:type="character" w:customStyle="1" w:styleId="1normanChar">
    <w:name w:val="1norman Char"/>
    <w:link w:val="1norman"/>
    <w:locked/>
    <w:rsid w:val="00FC0E77"/>
    <w:rPr>
      <w:rFonts w:ascii="Times New Roman" w:eastAsia="Times New Roman" w:hAnsi="Times New Roman" w:cs="Times New Roman"/>
      <w:bCs/>
      <w:spacing w:val="-6"/>
      <w:sz w:val="26"/>
      <w:szCs w:val="26"/>
      <w:lang w:val="es-BO"/>
    </w:rPr>
  </w:style>
  <w:style w:type="paragraph" w:customStyle="1" w:styleId="1norman">
    <w:name w:val="1norman"/>
    <w:basedOn w:val="Normal"/>
    <w:link w:val="1normanChar"/>
    <w:autoRedefine/>
    <w:qFormat/>
    <w:rsid w:val="00FC0E77"/>
    <w:pPr>
      <w:spacing w:before="120"/>
      <w:ind w:firstLine="720"/>
      <w:jc w:val="both"/>
    </w:pPr>
    <w:rPr>
      <w:bCs/>
      <w:spacing w:val="-6"/>
      <w:sz w:val="26"/>
      <w:szCs w:val="26"/>
      <w:lang w:val="es-BO"/>
    </w:rPr>
  </w:style>
  <w:style w:type="paragraph" w:customStyle="1" w:styleId="1norman0">
    <w:name w:val="1_norman"/>
    <w:next w:val="Normal"/>
    <w:qFormat/>
    <w:rsid w:val="00FC0E77"/>
    <w:pPr>
      <w:widowControl w:val="0"/>
      <w:spacing w:before="120" w:after="40" w:line="264" w:lineRule="auto"/>
      <w:ind w:firstLine="720"/>
      <w:jc w:val="both"/>
    </w:pPr>
    <w:rPr>
      <w:rFonts w:ascii="Times New Roman" w:eastAsia="Times New Roman" w:hAnsi="Times New Roman" w:cs="Times New Roman"/>
      <w:bCs/>
      <w:sz w:val="26"/>
      <w:szCs w:val="26"/>
    </w:rPr>
  </w:style>
  <w:style w:type="character" w:customStyle="1" w:styleId="Style1Char">
    <w:name w:val="Style1 Char"/>
    <w:link w:val="Style1"/>
    <w:locked/>
    <w:rsid w:val="00FC0E77"/>
    <w:rPr>
      <w:rFonts w:ascii="Times New Roman" w:eastAsia="Times New Roman" w:hAnsi="Times New Roman" w:cs="Times New Roman"/>
      <w:bCs/>
      <w:sz w:val="26"/>
      <w:szCs w:val="26"/>
    </w:rPr>
  </w:style>
  <w:style w:type="paragraph" w:customStyle="1" w:styleId="Style1">
    <w:name w:val="Style1"/>
    <w:basedOn w:val="1norman0"/>
    <w:link w:val="Style1Char"/>
    <w:autoRedefine/>
    <w:qFormat/>
    <w:rsid w:val="00FC0E77"/>
    <w:pPr>
      <w:spacing w:before="60" w:after="60" w:line="240" w:lineRule="auto"/>
      <w:ind w:firstLine="0"/>
    </w:pPr>
  </w:style>
  <w:style w:type="paragraph" w:customStyle="1" w:styleId="msonormalc9c1">
    <w:name w:val="msonormal c9 c1"/>
    <w:basedOn w:val="Normal"/>
    <w:rsid w:val="00FC0E77"/>
    <w:pPr>
      <w:spacing w:before="100" w:beforeAutospacing="1" w:after="100" w:afterAutospacing="1"/>
    </w:pPr>
  </w:style>
  <w:style w:type="character" w:customStyle="1" w:styleId="c2">
    <w:name w:val="c2"/>
    <w:rsid w:val="00FC0E77"/>
  </w:style>
  <w:style w:type="character" w:styleId="Hyperlink">
    <w:name w:val="Hyperlink"/>
    <w:semiHidden/>
    <w:unhideWhenUsed/>
    <w:rsid w:val="00994E3F"/>
    <w:rPr>
      <w:color w:val="0000FF"/>
      <w:u w:val="single"/>
    </w:rPr>
  </w:style>
  <w:style w:type="paragraph" w:styleId="BodyText">
    <w:name w:val="Body Text"/>
    <w:basedOn w:val="Normal"/>
    <w:link w:val="BodyTextChar"/>
    <w:semiHidden/>
    <w:unhideWhenUsed/>
    <w:rsid w:val="00994E3F"/>
    <w:pPr>
      <w:jc w:val="center"/>
    </w:pPr>
    <w:rPr>
      <w:rFonts w:ascii=".VnTimeH" w:hAnsi=".VnTimeH"/>
      <w:b/>
      <w:szCs w:val="20"/>
    </w:rPr>
  </w:style>
  <w:style w:type="character" w:customStyle="1" w:styleId="BodyTextChar">
    <w:name w:val="Body Text Char"/>
    <w:basedOn w:val="DefaultParagraphFont"/>
    <w:link w:val="BodyText"/>
    <w:semiHidden/>
    <w:rsid w:val="00994E3F"/>
    <w:rPr>
      <w:rFonts w:ascii=".VnTimeH" w:eastAsia="Times New Roman" w:hAnsi=".VnTimeH" w:cs="Times New Roman"/>
      <w:b/>
      <w:sz w:val="24"/>
      <w:szCs w:val="20"/>
    </w:rPr>
  </w:style>
  <w:style w:type="paragraph" w:styleId="BodyText2">
    <w:name w:val="Body Text 2"/>
    <w:basedOn w:val="Normal"/>
    <w:link w:val="BodyText2Char"/>
    <w:uiPriority w:val="99"/>
    <w:semiHidden/>
    <w:unhideWhenUsed/>
    <w:rsid w:val="003B4AEC"/>
    <w:pPr>
      <w:spacing w:after="120" w:line="480" w:lineRule="auto"/>
    </w:pPr>
  </w:style>
  <w:style w:type="character" w:customStyle="1" w:styleId="BodyText2Char">
    <w:name w:val="Body Text 2 Char"/>
    <w:basedOn w:val="DefaultParagraphFont"/>
    <w:link w:val="BodyText2"/>
    <w:uiPriority w:val="99"/>
    <w:semiHidden/>
    <w:rsid w:val="003B4AEC"/>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346839">
      <w:bodyDiv w:val="1"/>
      <w:marLeft w:val="0"/>
      <w:marRight w:val="0"/>
      <w:marTop w:val="0"/>
      <w:marBottom w:val="0"/>
      <w:divBdr>
        <w:top w:val="none" w:sz="0" w:space="0" w:color="auto"/>
        <w:left w:val="none" w:sz="0" w:space="0" w:color="auto"/>
        <w:bottom w:val="none" w:sz="0" w:space="0" w:color="auto"/>
        <w:right w:val="none" w:sz="0" w:space="0" w:color="auto"/>
      </w:divBdr>
    </w:div>
    <w:div w:id="70199818">
      <w:bodyDiv w:val="1"/>
      <w:marLeft w:val="0"/>
      <w:marRight w:val="0"/>
      <w:marTop w:val="0"/>
      <w:marBottom w:val="0"/>
      <w:divBdr>
        <w:top w:val="none" w:sz="0" w:space="0" w:color="auto"/>
        <w:left w:val="none" w:sz="0" w:space="0" w:color="auto"/>
        <w:bottom w:val="none" w:sz="0" w:space="0" w:color="auto"/>
        <w:right w:val="none" w:sz="0" w:space="0" w:color="auto"/>
      </w:divBdr>
    </w:div>
    <w:div w:id="995457689">
      <w:bodyDiv w:val="1"/>
      <w:marLeft w:val="0"/>
      <w:marRight w:val="0"/>
      <w:marTop w:val="0"/>
      <w:marBottom w:val="0"/>
      <w:divBdr>
        <w:top w:val="none" w:sz="0" w:space="0" w:color="auto"/>
        <w:left w:val="none" w:sz="0" w:space="0" w:color="auto"/>
        <w:bottom w:val="none" w:sz="0" w:space="0" w:color="auto"/>
        <w:right w:val="none" w:sz="0" w:space="0" w:color="auto"/>
      </w:divBdr>
    </w:div>
    <w:div w:id="1670870032">
      <w:bodyDiv w:val="1"/>
      <w:marLeft w:val="0"/>
      <w:marRight w:val="0"/>
      <w:marTop w:val="0"/>
      <w:marBottom w:val="0"/>
      <w:divBdr>
        <w:top w:val="none" w:sz="0" w:space="0" w:color="auto"/>
        <w:left w:val="none" w:sz="0" w:space="0" w:color="auto"/>
        <w:bottom w:val="none" w:sz="0" w:space="0" w:color="auto"/>
        <w:right w:val="none" w:sz="0" w:space="0" w:color="auto"/>
      </w:divBdr>
    </w:div>
    <w:div w:id="1674331609">
      <w:bodyDiv w:val="1"/>
      <w:marLeft w:val="0"/>
      <w:marRight w:val="0"/>
      <w:marTop w:val="0"/>
      <w:marBottom w:val="0"/>
      <w:divBdr>
        <w:top w:val="none" w:sz="0" w:space="0" w:color="auto"/>
        <w:left w:val="none" w:sz="0" w:space="0" w:color="auto"/>
        <w:bottom w:val="none" w:sz="0" w:space="0" w:color="auto"/>
        <w:right w:val="none" w:sz="0" w:space="0" w:color="auto"/>
      </w:divBdr>
    </w:div>
    <w:div w:id="1744833082">
      <w:bodyDiv w:val="1"/>
      <w:marLeft w:val="0"/>
      <w:marRight w:val="0"/>
      <w:marTop w:val="0"/>
      <w:marBottom w:val="0"/>
      <w:divBdr>
        <w:top w:val="none" w:sz="0" w:space="0" w:color="auto"/>
        <w:left w:val="none" w:sz="0" w:space="0" w:color="auto"/>
        <w:bottom w:val="none" w:sz="0" w:space="0" w:color="auto"/>
        <w:right w:val="none" w:sz="0" w:space="0" w:color="auto"/>
      </w:divBdr>
    </w:div>
    <w:div w:id="1842813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TotalTime>
  <Pages>5</Pages>
  <Words>1104</Words>
  <Characters>6297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nt</cp:lastModifiedBy>
  <cp:revision>22</cp:revision>
  <dcterms:created xsi:type="dcterms:W3CDTF">2017-01-13T13:46:00Z</dcterms:created>
  <dcterms:modified xsi:type="dcterms:W3CDTF">2017-01-16T00:06:00Z</dcterms:modified>
</cp:coreProperties>
</file>